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1E1CE13" w14:textId="77777777" w:rsidR="00F53D2C" w:rsidRPr="00246DB7" w:rsidRDefault="00F53D2C" w:rsidP="00F53D2C">
      <w:pPr>
        <w:jc w:val="center"/>
        <w:rPr>
          <w:rFonts w:ascii="Times New Roman" w:hAnsi="Times New Roman"/>
          <w:b/>
          <w:bCs/>
        </w:rPr>
      </w:pPr>
      <w:r w:rsidRPr="00246DB7">
        <w:rPr>
          <w:rFonts w:ascii="Times New Roman" w:hAnsi="Times New Roman"/>
          <w:b/>
          <w:bCs/>
        </w:rPr>
        <w:t>RESOLUTION no.1</w:t>
      </w:r>
    </w:p>
    <w:p w14:paraId="6EAB70B0" w14:textId="1675CF3D" w:rsidR="00F53D2C" w:rsidRPr="00246DB7" w:rsidRDefault="00F53D2C" w:rsidP="00F53D2C">
      <w:pPr>
        <w:jc w:val="center"/>
        <w:rPr>
          <w:rFonts w:ascii="Times New Roman" w:hAnsi="Times New Roman"/>
          <w:b/>
          <w:bCs/>
        </w:rPr>
      </w:pPr>
      <w:r w:rsidRPr="00246DB7">
        <w:rPr>
          <w:rFonts w:ascii="Times New Roman" w:hAnsi="Times New Roman"/>
          <w:b/>
          <w:bCs/>
        </w:rPr>
        <w:t xml:space="preserve">of the </w:t>
      </w:r>
      <w:r w:rsidR="00C16EAD">
        <w:rPr>
          <w:rFonts w:ascii="Times New Roman" w:hAnsi="Times New Roman"/>
          <w:b/>
          <w:bCs/>
        </w:rPr>
        <w:t>O</w:t>
      </w:r>
      <w:r w:rsidRPr="00246DB7">
        <w:rPr>
          <w:rFonts w:ascii="Times New Roman" w:hAnsi="Times New Roman"/>
          <w:b/>
          <w:bCs/>
        </w:rPr>
        <w:t xml:space="preserve">rdinary </w:t>
      </w:r>
      <w:r w:rsidR="00C16EAD" w:rsidRPr="00246DB7">
        <w:rPr>
          <w:rFonts w:ascii="Times New Roman" w:hAnsi="Times New Roman"/>
          <w:b/>
          <w:bCs/>
        </w:rPr>
        <w:t xml:space="preserve">General </w:t>
      </w:r>
      <w:r w:rsidRPr="00246DB7">
        <w:rPr>
          <w:rFonts w:ascii="Times New Roman" w:hAnsi="Times New Roman"/>
          <w:b/>
          <w:bCs/>
        </w:rPr>
        <w:t>Meeting of the Shareholders of</w:t>
      </w:r>
    </w:p>
    <w:p w14:paraId="420EFC36" w14:textId="77777777" w:rsidR="00F53D2C" w:rsidRPr="00246DB7" w:rsidRDefault="00F53D2C" w:rsidP="00F53D2C">
      <w:pPr>
        <w:jc w:val="center"/>
        <w:rPr>
          <w:rFonts w:ascii="Times New Roman" w:hAnsi="Times New Roman"/>
          <w:b/>
          <w:bCs/>
        </w:rPr>
      </w:pPr>
      <w:r w:rsidRPr="00246DB7">
        <w:rPr>
          <w:rFonts w:ascii="Times New Roman" w:hAnsi="Times New Roman"/>
          <w:b/>
          <w:bCs/>
        </w:rPr>
        <w:t xml:space="preserve"> ROMPETROL WELL SERVICES S.A.</w:t>
      </w:r>
    </w:p>
    <w:p w14:paraId="53EE693A" w14:textId="4E2DA8BC" w:rsidR="00F53D2C" w:rsidRPr="00246DB7" w:rsidRDefault="00F53D2C" w:rsidP="00F53D2C">
      <w:pPr>
        <w:jc w:val="center"/>
        <w:rPr>
          <w:rFonts w:ascii="Times New Roman" w:hAnsi="Times New Roman"/>
          <w:b/>
          <w:bCs/>
        </w:rPr>
      </w:pPr>
      <w:r w:rsidRPr="00246DB7">
        <w:rPr>
          <w:rFonts w:ascii="Times New Roman" w:hAnsi="Times New Roman"/>
          <w:b/>
          <w:bCs/>
        </w:rPr>
        <w:t xml:space="preserve">as of </w:t>
      </w:r>
      <w:r w:rsidR="00C16EAD">
        <w:rPr>
          <w:rFonts w:ascii="Times New Roman" w:hAnsi="Times New Roman"/>
          <w:b/>
          <w:bCs/>
        </w:rPr>
        <w:t>April</w:t>
      </w:r>
      <w:r w:rsidRPr="00246DB7">
        <w:rPr>
          <w:rFonts w:ascii="Times New Roman" w:hAnsi="Times New Roman"/>
          <w:b/>
          <w:bCs/>
        </w:rPr>
        <w:t xml:space="preserve"> [</w:t>
      </w:r>
      <w:r w:rsidR="00026803">
        <w:rPr>
          <w:rFonts w:ascii="Times New Roman" w:hAnsi="Times New Roman"/>
          <w:b/>
          <w:bCs/>
        </w:rPr>
        <w:t>2</w:t>
      </w:r>
      <w:r w:rsidR="00594274">
        <w:rPr>
          <w:rFonts w:ascii="Times New Roman" w:hAnsi="Times New Roman"/>
          <w:b/>
          <w:bCs/>
        </w:rPr>
        <w:t>6</w:t>
      </w:r>
      <w:r w:rsidR="00026803">
        <w:rPr>
          <w:rFonts w:ascii="Times New Roman" w:hAnsi="Times New Roman"/>
          <w:b/>
          <w:bCs/>
        </w:rPr>
        <w:t>/2</w:t>
      </w:r>
      <w:r w:rsidR="00594274">
        <w:rPr>
          <w:rFonts w:ascii="Times New Roman" w:hAnsi="Times New Roman"/>
          <w:b/>
          <w:bCs/>
        </w:rPr>
        <w:t>7</w:t>
      </w:r>
      <w:r w:rsidRPr="00246DB7">
        <w:rPr>
          <w:rFonts w:ascii="Times New Roman" w:hAnsi="Times New Roman"/>
          <w:b/>
          <w:bCs/>
        </w:rPr>
        <w:t>], 202</w:t>
      </w:r>
      <w:r w:rsidR="00594274">
        <w:rPr>
          <w:rFonts w:ascii="Times New Roman" w:hAnsi="Times New Roman"/>
          <w:b/>
          <w:bCs/>
        </w:rPr>
        <w:t>3</w:t>
      </w:r>
    </w:p>
    <w:p w14:paraId="2C5B30E1" w14:textId="77777777" w:rsidR="0061729C" w:rsidRPr="00493223" w:rsidRDefault="0061729C" w:rsidP="0061729C">
      <w:pPr>
        <w:jc w:val="center"/>
        <w:rPr>
          <w:rFonts w:ascii="Times New Roman" w:hAnsi="Times New Roman"/>
          <w:b/>
          <w:szCs w:val="22"/>
        </w:rPr>
      </w:pPr>
      <w:r w:rsidRPr="00493223">
        <w:rPr>
          <w:rFonts w:ascii="Times New Roman" w:hAnsi="Times New Roman"/>
          <w:b/>
          <w:szCs w:val="22"/>
        </w:rPr>
        <w:t>[Updated as of April 13</w:t>
      </w:r>
      <w:r w:rsidRPr="00493223">
        <w:rPr>
          <w:rFonts w:ascii="Times New Roman" w:hAnsi="Times New Roman"/>
          <w:b/>
          <w:szCs w:val="22"/>
          <w:vertAlign w:val="superscript"/>
        </w:rPr>
        <w:t>th</w:t>
      </w:r>
      <w:r w:rsidRPr="00493223">
        <w:rPr>
          <w:rFonts w:ascii="Times New Roman" w:hAnsi="Times New Roman"/>
          <w:b/>
          <w:szCs w:val="22"/>
        </w:rPr>
        <w:t xml:space="preserve">, </w:t>
      </w:r>
      <w:proofErr w:type="gramStart"/>
      <w:r w:rsidRPr="00493223">
        <w:rPr>
          <w:rFonts w:ascii="Times New Roman" w:hAnsi="Times New Roman"/>
          <w:b/>
          <w:szCs w:val="22"/>
        </w:rPr>
        <w:t>2023</w:t>
      </w:r>
      <w:proofErr w:type="gramEnd"/>
      <w:r w:rsidRPr="00493223">
        <w:rPr>
          <w:rFonts w:ascii="Times New Roman" w:hAnsi="Times New Roman"/>
          <w:b/>
          <w:szCs w:val="22"/>
        </w:rPr>
        <w:t xml:space="preserve"> according to the supplemented agenda</w:t>
      </w:r>
      <w:r w:rsidRPr="00493223">
        <w:rPr>
          <w:rStyle w:val="FootnoteReference"/>
          <w:rFonts w:ascii="Times New Roman" w:hAnsi="Times New Roman"/>
          <w:b/>
          <w:szCs w:val="22"/>
        </w:rPr>
        <w:footnoteReference w:id="1"/>
      </w:r>
      <w:r w:rsidRPr="00493223">
        <w:rPr>
          <w:rFonts w:ascii="Times New Roman" w:hAnsi="Times New Roman"/>
          <w:b/>
          <w:szCs w:val="22"/>
        </w:rPr>
        <w:t>]</w:t>
      </w:r>
    </w:p>
    <w:p w14:paraId="63BBC042" w14:textId="77777777" w:rsidR="00F53D2C" w:rsidRPr="009F0230" w:rsidRDefault="00F53D2C" w:rsidP="00F53D2C">
      <w:pPr>
        <w:jc w:val="both"/>
        <w:rPr>
          <w:rFonts w:ascii="Times New Roman" w:hAnsi="Times New Roman"/>
        </w:rPr>
      </w:pPr>
    </w:p>
    <w:p w14:paraId="34CB8037" w14:textId="7E6CC779" w:rsidR="00F53D2C" w:rsidRPr="009F0230" w:rsidRDefault="00F53D2C" w:rsidP="00F53D2C">
      <w:pPr>
        <w:jc w:val="both"/>
        <w:rPr>
          <w:rFonts w:ascii="Times New Roman" w:hAnsi="Times New Roman"/>
        </w:rPr>
      </w:pPr>
      <w:r w:rsidRPr="009F0230">
        <w:rPr>
          <w:rFonts w:ascii="Times New Roman" w:hAnsi="Times New Roman"/>
        </w:rPr>
        <w:t xml:space="preserve">The </w:t>
      </w:r>
      <w:r w:rsidR="00C16EAD">
        <w:rPr>
          <w:rFonts w:ascii="Times New Roman" w:hAnsi="Times New Roman"/>
        </w:rPr>
        <w:t>O</w:t>
      </w:r>
      <w:r w:rsidRPr="009F0230">
        <w:rPr>
          <w:rFonts w:ascii="Times New Roman" w:hAnsi="Times New Roman"/>
        </w:rPr>
        <w:t xml:space="preserve">rdinary </w:t>
      </w:r>
      <w:r w:rsidR="00C16EAD" w:rsidRPr="009F0230">
        <w:rPr>
          <w:rFonts w:ascii="Times New Roman" w:hAnsi="Times New Roman"/>
        </w:rPr>
        <w:t xml:space="preserve">General </w:t>
      </w:r>
      <w:r w:rsidRPr="009F0230">
        <w:rPr>
          <w:rFonts w:ascii="Times New Roman" w:hAnsi="Times New Roman"/>
        </w:rPr>
        <w:t>Meeting of the Shareholders (“</w:t>
      </w:r>
      <w:r w:rsidR="00D35A79">
        <w:rPr>
          <w:rFonts w:ascii="Times New Roman" w:hAnsi="Times New Roman"/>
        </w:rPr>
        <w:t>EG</w:t>
      </w:r>
      <w:r w:rsidRPr="009F0230">
        <w:rPr>
          <w:rFonts w:ascii="Times New Roman" w:hAnsi="Times New Roman"/>
        </w:rPr>
        <w:t xml:space="preserve">MS”) of the trade company ROMPETROL WELL SERVICES S.A., having its registered seat located in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registered with Prahova Trade Register under no. J29/110/1991, having the sole registration code 1346607 (hereinafter referred to as the “Company”), with subscribed and </w:t>
      </w:r>
      <w:proofErr w:type="gramStart"/>
      <w:r w:rsidRPr="009F0230">
        <w:rPr>
          <w:rFonts w:ascii="Times New Roman" w:hAnsi="Times New Roman"/>
        </w:rPr>
        <w:t>paid up</w:t>
      </w:r>
      <w:proofErr w:type="gramEnd"/>
      <w:r w:rsidRPr="009F0230">
        <w:rPr>
          <w:rFonts w:ascii="Times New Roman" w:hAnsi="Times New Roman"/>
        </w:rPr>
        <w:t xml:space="preserve"> share capital of </w:t>
      </w:r>
      <w:bookmarkStart w:id="0" w:name="_Hlk509420563"/>
      <w:r w:rsidRPr="009F0230">
        <w:rPr>
          <w:rFonts w:ascii="Times New Roman" w:hAnsi="Times New Roman"/>
          <w:lang w:val="ro-RO"/>
        </w:rPr>
        <w:t xml:space="preserve">27.819.090 </w:t>
      </w:r>
      <w:bookmarkEnd w:id="0"/>
      <w:r w:rsidRPr="009F0230">
        <w:rPr>
          <w:rFonts w:ascii="Times New Roman" w:hAnsi="Times New Roman"/>
        </w:rPr>
        <w:t xml:space="preserve">lei, divided into </w:t>
      </w:r>
      <w:bookmarkStart w:id="1" w:name="_Hlk509420575"/>
      <w:r w:rsidRPr="009F0230">
        <w:rPr>
          <w:rFonts w:ascii="Times New Roman" w:hAnsi="Times New Roman"/>
          <w:lang w:val="ro-RO"/>
        </w:rPr>
        <w:t xml:space="preserve">278.190.900 </w:t>
      </w:r>
      <w:bookmarkEnd w:id="1"/>
      <w:r w:rsidRPr="009F0230">
        <w:rPr>
          <w:rFonts w:ascii="Times New Roman" w:hAnsi="Times New Roman"/>
        </w:rPr>
        <w:t xml:space="preserve">registered shares, with a par value of 0.1 lei each, </w:t>
      </w:r>
    </w:p>
    <w:p w14:paraId="7E028875" w14:textId="440EE0A4" w:rsidR="00F53D2C" w:rsidRDefault="00F53D2C" w:rsidP="00F53D2C">
      <w:pPr>
        <w:rPr>
          <w:rFonts w:ascii="Times New Roman" w:hAnsi="Times New Roman"/>
        </w:rPr>
      </w:pPr>
    </w:p>
    <w:p w14:paraId="09CCDF41" w14:textId="6B2D5DC7" w:rsidR="008619D5" w:rsidRPr="008619D5" w:rsidRDefault="008619D5" w:rsidP="008619D5">
      <w:pPr>
        <w:jc w:val="both"/>
        <w:rPr>
          <w:rFonts w:ascii="Times New Roman" w:hAnsi="Times New Roman"/>
        </w:rPr>
      </w:pPr>
      <w:r w:rsidRPr="008619D5">
        <w:rPr>
          <w:rFonts w:ascii="Times New Roman" w:hAnsi="Times New Roman"/>
        </w:rPr>
        <w:t xml:space="preserve">Convened in virtue of article 117 of the Law no. 31/1990 - as republished - by means of the convening notice published in the Official Gazette no. </w:t>
      </w:r>
      <w:r w:rsidR="00C15ABE">
        <w:rPr>
          <w:rFonts w:ascii="Times New Roman" w:hAnsi="Times New Roman"/>
        </w:rPr>
        <w:t>1393</w:t>
      </w:r>
      <w:r w:rsidR="008344B9">
        <w:rPr>
          <w:rFonts w:ascii="Times New Roman" w:hAnsi="Times New Roman"/>
        </w:rPr>
        <w:t xml:space="preserve"> </w:t>
      </w:r>
      <w:r w:rsidRPr="008344B9">
        <w:rPr>
          <w:rFonts w:ascii="Times New Roman" w:hAnsi="Times New Roman"/>
        </w:rPr>
        <w:t xml:space="preserve">as of </w:t>
      </w:r>
      <w:r w:rsidR="00026803" w:rsidRPr="008344B9">
        <w:rPr>
          <w:rFonts w:ascii="Times New Roman" w:hAnsi="Times New Roman"/>
        </w:rPr>
        <w:t>24.03.202</w:t>
      </w:r>
      <w:r w:rsidR="00594274">
        <w:rPr>
          <w:rFonts w:ascii="Times New Roman" w:hAnsi="Times New Roman"/>
        </w:rPr>
        <w:t>3</w:t>
      </w:r>
      <w:r w:rsidRPr="008619D5">
        <w:rPr>
          <w:rFonts w:ascii="Times New Roman" w:hAnsi="Times New Roman"/>
        </w:rPr>
        <w:t xml:space="preserve"> and in “Bursa” newspaper no. </w:t>
      </w:r>
      <w:r w:rsidR="00C15ABE">
        <w:rPr>
          <w:rFonts w:ascii="Times New Roman" w:hAnsi="Times New Roman"/>
        </w:rPr>
        <w:t>56</w:t>
      </w:r>
      <w:r w:rsidRPr="008619D5">
        <w:rPr>
          <w:rFonts w:ascii="Times New Roman" w:hAnsi="Times New Roman"/>
        </w:rPr>
        <w:t xml:space="preserve"> as of </w:t>
      </w:r>
      <w:r w:rsidR="00026803">
        <w:rPr>
          <w:rFonts w:ascii="Times New Roman" w:hAnsi="Times New Roman"/>
        </w:rPr>
        <w:t>24.03.202</w:t>
      </w:r>
      <w:r w:rsidR="00594274">
        <w:rPr>
          <w:rFonts w:ascii="Times New Roman" w:hAnsi="Times New Roman"/>
        </w:rPr>
        <w:t>3</w:t>
      </w:r>
      <w:r w:rsidRPr="008619D5">
        <w:rPr>
          <w:rFonts w:ascii="Times New Roman" w:hAnsi="Times New Roman"/>
        </w:rPr>
        <w:t>,</w:t>
      </w:r>
    </w:p>
    <w:p w14:paraId="65918921" w14:textId="550D8F27" w:rsidR="008619D5" w:rsidRDefault="008619D5" w:rsidP="00F53D2C">
      <w:pPr>
        <w:rPr>
          <w:rFonts w:ascii="Times New Roman" w:hAnsi="Times New Roman"/>
        </w:rPr>
      </w:pPr>
    </w:p>
    <w:p w14:paraId="34C954E3" w14:textId="37768C24" w:rsidR="0061729C" w:rsidRPr="008619D5" w:rsidRDefault="0061729C" w:rsidP="0061729C">
      <w:pPr>
        <w:jc w:val="both"/>
        <w:rPr>
          <w:rFonts w:ascii="Times New Roman" w:hAnsi="Times New Roman"/>
        </w:rPr>
      </w:pPr>
      <w:r w:rsidRPr="00153D1B">
        <w:rPr>
          <w:rFonts w:ascii="Times New Roman" w:hAnsi="Times New Roman"/>
        </w:rPr>
        <w:t xml:space="preserve">In accordance with the article </w:t>
      </w:r>
      <w:r w:rsidRPr="00325460">
        <w:rPr>
          <w:rFonts w:ascii="Times New Roman" w:hAnsi="Times New Roman"/>
          <w:lang w:val="ro-RO"/>
        </w:rPr>
        <w:t>117</w:t>
      </w:r>
      <w:r w:rsidRPr="00325460">
        <w:rPr>
          <w:rFonts w:ascii="Times New Roman" w:hAnsi="Times New Roman"/>
          <w:vertAlign w:val="superscript"/>
          <w:lang w:val="ro-RO"/>
        </w:rPr>
        <w:t>1</w:t>
      </w:r>
      <w:r w:rsidRPr="00153D1B">
        <w:rPr>
          <w:rFonts w:ascii="Times New Roman" w:hAnsi="Times New Roman"/>
        </w:rPr>
        <w:t xml:space="preserve"> of the Companies Law no. 31/1990, republished, as further amended and supplemented, with the </w:t>
      </w:r>
      <w:r w:rsidRPr="00153D1B">
        <w:rPr>
          <w:rStyle w:val="hps"/>
          <w:rFonts w:ascii="Times New Roman" w:hAnsi="Times New Roman"/>
        </w:rPr>
        <w:t>Law no.24/2017 regarding issuers of financial instruments an market operations, in conjunction with de provisions of art</w:t>
      </w:r>
      <w:r>
        <w:rPr>
          <w:rStyle w:val="hps"/>
          <w:rFonts w:ascii="Times New Roman" w:hAnsi="Times New Roman"/>
        </w:rPr>
        <w:t>.</w:t>
      </w:r>
      <w:r w:rsidRPr="00153D1B">
        <w:rPr>
          <w:rFonts w:ascii="Times New Roman" w:hAnsi="Times New Roman"/>
        </w:rPr>
        <w:t>189 of Regulation no. 5/2018 on issuers of financial instruments and market operations</w:t>
      </w:r>
      <w:r>
        <w:rPr>
          <w:rFonts w:ascii="Times New Roman" w:hAnsi="Times New Roman"/>
        </w:rPr>
        <w:t xml:space="preserve">, </w:t>
      </w:r>
      <w:r w:rsidRPr="00D97441">
        <w:rPr>
          <w:rFonts w:ascii="Times New Roman" w:hAnsi="Times New Roman"/>
        </w:rPr>
        <w:t xml:space="preserve">by completing the Agenda of the </w:t>
      </w:r>
      <w:r>
        <w:rPr>
          <w:rFonts w:ascii="Times New Roman" w:hAnsi="Times New Roman"/>
        </w:rPr>
        <w:t>O</w:t>
      </w:r>
      <w:r w:rsidRPr="00D97441">
        <w:rPr>
          <w:rFonts w:ascii="Times New Roman" w:hAnsi="Times New Roman"/>
        </w:rPr>
        <w:t xml:space="preserve">rdinary General Meeting of the Shareholders of the Company for </w:t>
      </w:r>
      <w:r>
        <w:rPr>
          <w:rFonts w:ascii="Times New Roman" w:hAnsi="Times New Roman"/>
        </w:rPr>
        <w:t>April 2</w:t>
      </w:r>
      <w:r>
        <w:rPr>
          <w:rFonts w:ascii="Times New Roman" w:hAnsi="Times New Roman"/>
        </w:rPr>
        <w:t>6</w:t>
      </w:r>
      <w:r>
        <w:rPr>
          <w:rFonts w:ascii="Times New Roman" w:hAnsi="Times New Roman"/>
        </w:rPr>
        <w:t>,</w:t>
      </w:r>
      <w:r w:rsidRPr="00D97441">
        <w:rPr>
          <w:rFonts w:ascii="Times New Roman" w:hAnsi="Times New Roman"/>
        </w:rPr>
        <w:t xml:space="preserve"> 20</w:t>
      </w:r>
      <w:r>
        <w:rPr>
          <w:rFonts w:ascii="Times New Roman" w:hAnsi="Times New Roman"/>
        </w:rPr>
        <w:t>2</w:t>
      </w:r>
      <w:r>
        <w:rPr>
          <w:rFonts w:ascii="Times New Roman" w:hAnsi="Times New Roman"/>
        </w:rPr>
        <w:t>3</w:t>
      </w:r>
      <w:r w:rsidRPr="00D97441">
        <w:rPr>
          <w:rFonts w:ascii="Times New Roman" w:hAnsi="Times New Roman"/>
        </w:rPr>
        <w:t xml:space="preserve"> (</w:t>
      </w:r>
      <w:r>
        <w:rPr>
          <w:rFonts w:ascii="Times New Roman" w:hAnsi="Times New Roman"/>
        </w:rPr>
        <w:t>April 2</w:t>
      </w:r>
      <w:r>
        <w:rPr>
          <w:rFonts w:ascii="Times New Roman" w:hAnsi="Times New Roman"/>
        </w:rPr>
        <w:t>7</w:t>
      </w:r>
      <w:r w:rsidRPr="00D97441">
        <w:rPr>
          <w:rFonts w:ascii="Times New Roman" w:hAnsi="Times New Roman"/>
        </w:rPr>
        <w:t>, 20</w:t>
      </w:r>
      <w:r>
        <w:rPr>
          <w:rFonts w:ascii="Times New Roman" w:hAnsi="Times New Roman"/>
        </w:rPr>
        <w:t>2</w:t>
      </w:r>
      <w:r>
        <w:rPr>
          <w:rFonts w:ascii="Times New Roman" w:hAnsi="Times New Roman"/>
        </w:rPr>
        <w:t>3</w:t>
      </w:r>
      <w:r w:rsidRPr="00D97441">
        <w:rPr>
          <w:rFonts w:ascii="Times New Roman" w:hAnsi="Times New Roman"/>
        </w:rPr>
        <w:t xml:space="preserve"> - the second convocation), published in the Official Gazette of Romania, Part IV, No </w:t>
      </w:r>
      <w:r>
        <w:rPr>
          <w:rFonts w:ascii="Times New Roman" w:hAnsi="Times New Roman"/>
          <w:lang w:val="ro-RO"/>
        </w:rPr>
        <w:t>1713</w:t>
      </w:r>
      <w:r w:rsidRPr="00D97441">
        <w:rPr>
          <w:rFonts w:ascii="Times New Roman" w:hAnsi="Times New Roman"/>
        </w:rPr>
        <w:t xml:space="preserve"> of </w:t>
      </w:r>
      <w:r>
        <w:rPr>
          <w:rFonts w:ascii="Times New Roman" w:hAnsi="Times New Roman"/>
        </w:rPr>
        <w:t xml:space="preserve">April </w:t>
      </w:r>
      <w:r w:rsidRPr="00D97441">
        <w:rPr>
          <w:rFonts w:ascii="Times New Roman" w:hAnsi="Times New Roman"/>
        </w:rPr>
        <w:t>1</w:t>
      </w:r>
      <w:r>
        <w:rPr>
          <w:rFonts w:ascii="Times New Roman" w:hAnsi="Times New Roman"/>
        </w:rPr>
        <w:t>2</w:t>
      </w:r>
      <w:r w:rsidRPr="00A70F1B">
        <w:rPr>
          <w:rFonts w:ascii="Times New Roman" w:hAnsi="Times New Roman"/>
          <w:vertAlign w:val="superscript"/>
        </w:rPr>
        <w:t>th</w:t>
      </w:r>
      <w:r w:rsidRPr="00D97441">
        <w:rPr>
          <w:rFonts w:ascii="Times New Roman" w:hAnsi="Times New Roman"/>
        </w:rPr>
        <w:t xml:space="preserve"> 20</w:t>
      </w:r>
      <w:r>
        <w:rPr>
          <w:rFonts w:ascii="Times New Roman" w:hAnsi="Times New Roman"/>
        </w:rPr>
        <w:t>2</w:t>
      </w:r>
      <w:r>
        <w:rPr>
          <w:rFonts w:ascii="Times New Roman" w:hAnsi="Times New Roman"/>
        </w:rPr>
        <w:t>3</w:t>
      </w:r>
      <w:r w:rsidRPr="00D97441">
        <w:rPr>
          <w:rFonts w:ascii="Times New Roman" w:hAnsi="Times New Roman"/>
        </w:rPr>
        <w:t xml:space="preserve">, and national newspaper "Bursa" no. </w:t>
      </w:r>
      <w:r>
        <w:rPr>
          <w:rFonts w:ascii="Times New Roman" w:hAnsi="Times New Roman"/>
        </w:rPr>
        <w:t>7</w:t>
      </w:r>
      <w:r>
        <w:rPr>
          <w:rFonts w:ascii="Times New Roman" w:hAnsi="Times New Roman"/>
        </w:rPr>
        <w:t>0</w:t>
      </w:r>
      <w:r w:rsidRPr="00D97441">
        <w:rPr>
          <w:rFonts w:ascii="Times New Roman" w:hAnsi="Times New Roman"/>
        </w:rPr>
        <w:t xml:space="preserve"> of </w:t>
      </w:r>
      <w:r>
        <w:rPr>
          <w:rFonts w:ascii="Times New Roman" w:hAnsi="Times New Roman"/>
        </w:rPr>
        <w:t xml:space="preserve">April </w:t>
      </w:r>
      <w:r w:rsidRPr="00D97441">
        <w:rPr>
          <w:rFonts w:ascii="Times New Roman" w:hAnsi="Times New Roman"/>
        </w:rPr>
        <w:t>1</w:t>
      </w:r>
      <w:r>
        <w:rPr>
          <w:rFonts w:ascii="Times New Roman" w:hAnsi="Times New Roman"/>
        </w:rPr>
        <w:t>3</w:t>
      </w:r>
      <w:r w:rsidRPr="00A70F1B">
        <w:rPr>
          <w:rFonts w:ascii="Times New Roman" w:hAnsi="Times New Roman"/>
          <w:vertAlign w:val="superscript"/>
        </w:rPr>
        <w:t>th</w:t>
      </w:r>
      <w:r w:rsidRPr="00D97441">
        <w:rPr>
          <w:rFonts w:ascii="Times New Roman" w:hAnsi="Times New Roman"/>
        </w:rPr>
        <w:t>, 20</w:t>
      </w:r>
      <w:r>
        <w:rPr>
          <w:rFonts w:ascii="Times New Roman" w:hAnsi="Times New Roman"/>
        </w:rPr>
        <w:t>2</w:t>
      </w:r>
      <w:r>
        <w:rPr>
          <w:rFonts w:ascii="Times New Roman" w:hAnsi="Times New Roman"/>
        </w:rPr>
        <w:t>3</w:t>
      </w:r>
      <w:r>
        <w:rPr>
          <w:rFonts w:ascii="Times New Roman" w:hAnsi="Times New Roman"/>
        </w:rPr>
        <w:t>.</w:t>
      </w:r>
    </w:p>
    <w:p w14:paraId="0439B45F" w14:textId="77777777" w:rsidR="0061729C" w:rsidRPr="009F0230" w:rsidRDefault="0061729C" w:rsidP="00F53D2C">
      <w:pPr>
        <w:rPr>
          <w:rFonts w:ascii="Times New Roman" w:hAnsi="Times New Roman"/>
        </w:rPr>
      </w:pPr>
    </w:p>
    <w:p w14:paraId="4239DF79" w14:textId="59086E9F" w:rsidR="00F53D2C" w:rsidRPr="009F0230" w:rsidRDefault="00F53D2C" w:rsidP="00F53D2C">
      <w:pPr>
        <w:jc w:val="both"/>
        <w:rPr>
          <w:rFonts w:ascii="Times New Roman" w:hAnsi="Times New Roman"/>
        </w:rPr>
      </w:pPr>
      <w:r w:rsidRPr="009F0230">
        <w:rPr>
          <w:rFonts w:ascii="Times New Roman" w:hAnsi="Times New Roman"/>
        </w:rPr>
        <w:t xml:space="preserve">Legally and statutory convened in session on </w:t>
      </w:r>
      <w:r w:rsidR="00026803">
        <w:rPr>
          <w:rFonts w:ascii="Times New Roman" w:hAnsi="Times New Roman"/>
        </w:rPr>
        <w:t>2</w:t>
      </w:r>
      <w:r w:rsidR="00594274">
        <w:rPr>
          <w:rFonts w:ascii="Times New Roman" w:hAnsi="Times New Roman"/>
        </w:rPr>
        <w:t>6</w:t>
      </w:r>
      <w:r w:rsidR="00026803">
        <w:rPr>
          <w:rFonts w:ascii="Times New Roman" w:hAnsi="Times New Roman"/>
        </w:rPr>
        <w:t>/2</w:t>
      </w:r>
      <w:r w:rsidR="00594274">
        <w:rPr>
          <w:rFonts w:ascii="Times New Roman" w:hAnsi="Times New Roman"/>
        </w:rPr>
        <w:t>7</w:t>
      </w:r>
      <w:r w:rsidRPr="009F0230">
        <w:rPr>
          <w:rFonts w:ascii="Times New Roman" w:hAnsi="Times New Roman"/>
        </w:rPr>
        <w:t xml:space="preserve"> of </w:t>
      </w:r>
      <w:r w:rsidR="00026803">
        <w:rPr>
          <w:rFonts w:ascii="Times New Roman" w:hAnsi="Times New Roman"/>
        </w:rPr>
        <w:t>April</w:t>
      </w:r>
      <w:r w:rsidR="008619D5">
        <w:rPr>
          <w:rFonts w:ascii="Times New Roman" w:hAnsi="Times New Roman"/>
        </w:rPr>
        <w:t xml:space="preserve"> </w:t>
      </w:r>
      <w:r w:rsidRPr="009F0230">
        <w:rPr>
          <w:rFonts w:ascii="Times New Roman" w:hAnsi="Times New Roman"/>
        </w:rPr>
        <w:t>20</w:t>
      </w:r>
      <w:r>
        <w:rPr>
          <w:rFonts w:ascii="Times New Roman" w:hAnsi="Times New Roman"/>
        </w:rPr>
        <w:t>2</w:t>
      </w:r>
      <w:r w:rsidR="00594274">
        <w:rPr>
          <w:rFonts w:ascii="Times New Roman" w:hAnsi="Times New Roman"/>
        </w:rPr>
        <w:t>3</w:t>
      </w:r>
      <w:r w:rsidRPr="009F0230">
        <w:rPr>
          <w:rFonts w:ascii="Times New Roman" w:hAnsi="Times New Roman"/>
        </w:rPr>
        <w:t>, at 1</w:t>
      </w:r>
      <w:r w:rsidR="008619D5">
        <w:rPr>
          <w:rFonts w:ascii="Times New Roman" w:hAnsi="Times New Roman"/>
        </w:rPr>
        <w:t>1</w:t>
      </w:r>
      <w:r w:rsidRPr="009F0230">
        <w:rPr>
          <w:rFonts w:ascii="Times New Roman" w:hAnsi="Times New Roman"/>
        </w:rPr>
        <w:t xml:space="preserve">:00 o’clock (first/second convening), at the Company’s headquarters from </w:t>
      </w:r>
      <w:proofErr w:type="spellStart"/>
      <w:r w:rsidRPr="009F0230">
        <w:rPr>
          <w:rFonts w:ascii="Times New Roman" w:hAnsi="Times New Roman"/>
        </w:rPr>
        <w:t>Ploieşti</w:t>
      </w:r>
      <w:proofErr w:type="spellEnd"/>
      <w:r w:rsidRPr="009F0230">
        <w:rPr>
          <w:rFonts w:ascii="Times New Roman" w:hAnsi="Times New Roman"/>
        </w:rPr>
        <w:t xml:space="preserve">, 2Bis </w:t>
      </w:r>
      <w:proofErr w:type="spellStart"/>
      <w:r w:rsidRPr="009F0230">
        <w:rPr>
          <w:rFonts w:ascii="Times New Roman" w:hAnsi="Times New Roman"/>
        </w:rPr>
        <w:t>Clopoţei</w:t>
      </w:r>
      <w:proofErr w:type="spellEnd"/>
      <w:r w:rsidRPr="009F0230">
        <w:rPr>
          <w:rFonts w:ascii="Times New Roman" w:hAnsi="Times New Roman"/>
        </w:rPr>
        <w:t xml:space="preserve"> street, Prahova County,, in the presence of the Company’s shareholders representing </w:t>
      </w:r>
      <w:r w:rsidR="00A579F4">
        <w:rPr>
          <w:rFonts w:ascii="Times New Roman" w:hAnsi="Times New Roman"/>
        </w:rPr>
        <w:t>______</w:t>
      </w:r>
      <w:r w:rsidRPr="009F0230">
        <w:rPr>
          <w:rFonts w:ascii="Times New Roman" w:hAnsi="Times New Roman"/>
        </w:rPr>
        <w:t xml:space="preserve">% of the share capital and respectively </w:t>
      </w:r>
      <w:r w:rsidR="00A579F4">
        <w:rPr>
          <w:rFonts w:ascii="Times New Roman" w:hAnsi="Times New Roman"/>
        </w:rPr>
        <w:t>______</w:t>
      </w:r>
      <w:r>
        <w:rPr>
          <w:rFonts w:ascii="Times New Roman" w:hAnsi="Times New Roman"/>
        </w:rPr>
        <w:t xml:space="preserve"> </w:t>
      </w:r>
      <w:r w:rsidRPr="009F0230">
        <w:rPr>
          <w:rFonts w:ascii="Times New Roman" w:hAnsi="Times New Roman"/>
        </w:rPr>
        <w:t xml:space="preserve">% of the entirety of voting rights, for all the Company’s shareholders registered in the Registry of the Company’s Shareholders at the </w:t>
      </w:r>
      <w:r w:rsidR="00C16EAD">
        <w:rPr>
          <w:rFonts w:ascii="Times New Roman" w:hAnsi="Times New Roman"/>
        </w:rPr>
        <w:t>April</w:t>
      </w:r>
      <w:r w:rsidRPr="009F0230">
        <w:rPr>
          <w:rFonts w:ascii="Times New Roman" w:hAnsi="Times New Roman"/>
        </w:rPr>
        <w:t xml:space="preserve"> 1</w:t>
      </w:r>
      <w:r w:rsidR="00594274">
        <w:rPr>
          <w:rFonts w:ascii="Times New Roman" w:hAnsi="Times New Roman"/>
        </w:rPr>
        <w:t>8</w:t>
      </w:r>
      <w:r w:rsidRPr="009F0230">
        <w:rPr>
          <w:rFonts w:ascii="Times New Roman" w:hAnsi="Times New Roman"/>
          <w:vertAlign w:val="superscript"/>
        </w:rPr>
        <w:t>h</w:t>
      </w:r>
      <w:r w:rsidRPr="009F0230">
        <w:rPr>
          <w:rFonts w:ascii="Times New Roman" w:hAnsi="Times New Roman"/>
        </w:rPr>
        <w:t>, 20</w:t>
      </w:r>
      <w:r>
        <w:rPr>
          <w:rFonts w:ascii="Times New Roman" w:hAnsi="Times New Roman"/>
        </w:rPr>
        <w:t>2</w:t>
      </w:r>
      <w:r w:rsidR="00594274">
        <w:rPr>
          <w:rFonts w:ascii="Times New Roman" w:hAnsi="Times New Roman"/>
        </w:rPr>
        <w:t>3</w:t>
      </w:r>
      <w:r w:rsidRPr="009F0230">
        <w:rPr>
          <w:rFonts w:ascii="Times New Roman" w:hAnsi="Times New Roman"/>
        </w:rPr>
        <w:t>, deemed as Reference Date for this meeting,</w:t>
      </w:r>
    </w:p>
    <w:p w14:paraId="413EFF3F" w14:textId="77777777" w:rsidR="00F53D2C" w:rsidRDefault="00F53D2C" w:rsidP="00F53D2C">
      <w:pPr>
        <w:pStyle w:val="BodyText3"/>
        <w:spacing w:after="0" w:line="240" w:lineRule="auto"/>
        <w:jc w:val="both"/>
        <w:rPr>
          <w:rFonts w:ascii="Times New Roman" w:hAnsi="Times New Roman"/>
          <w:sz w:val="24"/>
          <w:szCs w:val="24"/>
        </w:rPr>
      </w:pPr>
    </w:p>
    <w:p w14:paraId="28D2E902" w14:textId="59D268E4" w:rsidR="00F53D2C" w:rsidRPr="009F0230" w:rsidRDefault="00F53D2C" w:rsidP="00F53D2C">
      <w:pPr>
        <w:jc w:val="both"/>
        <w:rPr>
          <w:rFonts w:ascii="Times New Roman" w:hAnsi="Times New Roman"/>
        </w:rPr>
      </w:pPr>
      <w:r w:rsidRPr="009F0230">
        <w:rPr>
          <w:rFonts w:ascii="Times New Roman" w:hAnsi="Times New Roman"/>
        </w:rPr>
        <w:t>Hereby adopts the following resolution concerning the items on the agenda:</w:t>
      </w:r>
    </w:p>
    <w:p w14:paraId="7C3ACF69" w14:textId="77777777" w:rsidR="004B4950" w:rsidRPr="008172A2" w:rsidRDefault="004B4950" w:rsidP="004B4950">
      <w:pPr>
        <w:jc w:val="both"/>
        <w:rPr>
          <w:rFonts w:ascii="Times New Roman" w:hAnsi="Times New Roman"/>
          <w:u w:val="single"/>
        </w:rPr>
      </w:pPr>
    </w:p>
    <w:p w14:paraId="7FDAF3AF" w14:textId="78579BFD" w:rsidR="008619D5" w:rsidRDefault="008619D5" w:rsidP="008619D5">
      <w:pPr>
        <w:jc w:val="both"/>
        <w:rPr>
          <w:rFonts w:ascii="Times New Roman" w:hAnsi="Times New Roman"/>
          <w:u w:val="single"/>
        </w:rPr>
      </w:pPr>
      <w:r w:rsidRPr="009F0230">
        <w:rPr>
          <w:rFonts w:ascii="Times New Roman" w:hAnsi="Times New Roman"/>
          <w:u w:val="single"/>
        </w:rPr>
        <w:t>Article 1</w:t>
      </w:r>
    </w:p>
    <w:p w14:paraId="4423AB56" w14:textId="77777777" w:rsidR="00A579F4" w:rsidRDefault="00A579F4" w:rsidP="00D35A79">
      <w:pPr>
        <w:pStyle w:val="NoSpacing"/>
        <w:jc w:val="both"/>
        <w:rPr>
          <w:rFonts w:ascii="Times New Roman" w:hAnsi="Times New Roman"/>
          <w:bCs/>
          <w:sz w:val="24"/>
          <w:szCs w:val="24"/>
        </w:rPr>
      </w:pPr>
    </w:p>
    <w:p w14:paraId="36E016E6" w14:textId="20124D6A" w:rsidR="00D35A79" w:rsidRDefault="00A579F4" w:rsidP="00D35A79">
      <w:pPr>
        <w:widowControl w:val="0"/>
        <w:autoSpaceDE w:val="0"/>
        <w:autoSpaceDN w:val="0"/>
        <w:adjustRightInd w:val="0"/>
        <w:jc w:val="both"/>
        <w:rPr>
          <w:rFonts w:ascii="Times New Roman" w:hAnsi="Times New Roman"/>
          <w:lang w:val="ro-RO"/>
        </w:rPr>
      </w:pPr>
      <w:r w:rsidRPr="008619D5">
        <w:rPr>
          <w:rFonts w:ascii="Times New Roman" w:hAnsi="Times New Roman"/>
        </w:rPr>
        <w:t>In the presence of the shareholders representing ____________% of the share capital and __________% of the total voting rights, with the affirmative votes of the shareholders representing __________% of the share capital and __________% of the casted votes, it is hereby</w:t>
      </w:r>
      <w:r>
        <w:rPr>
          <w:rFonts w:ascii="Times New Roman" w:hAnsi="Times New Roman"/>
        </w:rPr>
        <w:t xml:space="preserve"> </w:t>
      </w:r>
      <w:r w:rsidRPr="003D7850">
        <w:rPr>
          <w:rFonts w:ascii="Times New Roman" w:hAnsi="Times New Roman"/>
          <w:b/>
          <w:bCs/>
        </w:rPr>
        <w:t>[approves/rejects]</w:t>
      </w:r>
      <w:r>
        <w:rPr>
          <w:rFonts w:ascii="Times New Roman" w:hAnsi="Times New Roman"/>
          <w:b/>
          <w:bCs/>
        </w:rPr>
        <w:t xml:space="preserve"> </w:t>
      </w:r>
      <w:bookmarkStart w:id="2" w:name="_Hlk35535499"/>
      <w:r w:rsidR="00C16EAD" w:rsidRPr="00C16EAD">
        <w:rPr>
          <w:rFonts w:ascii="Times New Roman" w:hAnsi="Times New Roman"/>
          <w:i/>
          <w:iCs/>
        </w:rPr>
        <w:t>the annual individual financial accounts</w:t>
      </w:r>
      <w:r w:rsidR="00C16EAD" w:rsidRPr="00C16EAD">
        <w:rPr>
          <w:rFonts w:ascii="Times New Roman" w:hAnsi="Times New Roman"/>
          <w:bCs/>
          <w:i/>
          <w:iCs/>
        </w:rPr>
        <w:t xml:space="preserve"> having as closing day the day of  </w:t>
      </w:r>
      <w:r w:rsidR="00C16EAD" w:rsidRPr="00C16EAD">
        <w:rPr>
          <w:rFonts w:ascii="Times New Roman" w:hAnsi="Times New Roman"/>
          <w:bCs/>
          <w:i/>
          <w:iCs/>
        </w:rPr>
        <w:lastRenderedPageBreak/>
        <w:t>December 31,202</w:t>
      </w:r>
      <w:r w:rsidR="00594274">
        <w:rPr>
          <w:rFonts w:ascii="Times New Roman" w:hAnsi="Times New Roman"/>
          <w:bCs/>
          <w:i/>
          <w:iCs/>
        </w:rPr>
        <w:t>2</w:t>
      </w:r>
      <w:r w:rsidR="00C16EAD" w:rsidRPr="00C16EAD">
        <w:rPr>
          <w:rFonts w:ascii="Times New Roman" w:hAnsi="Times New Roman"/>
          <w:bCs/>
          <w:i/>
          <w:iCs/>
        </w:rPr>
        <w:t xml:space="preserve">, prepared </w:t>
      </w:r>
      <w:r w:rsidR="00C16EAD" w:rsidRPr="00C16EAD">
        <w:rPr>
          <w:rFonts w:ascii="Times New Roman" w:hAnsi="Times New Roman"/>
          <w:i/>
          <w:iCs/>
        </w:rPr>
        <w:t>according to the International Financial Reporting Standards, based on the Report of administrators and the Report of financial auditor of the Company</w:t>
      </w:r>
      <w:bookmarkEnd w:id="2"/>
      <w:r w:rsidRPr="00C16EAD">
        <w:rPr>
          <w:rFonts w:ascii="Times New Roman" w:hAnsi="Times New Roman"/>
          <w:i/>
          <w:iCs/>
        </w:rPr>
        <w:t>.”</w:t>
      </w:r>
    </w:p>
    <w:p w14:paraId="0245DC6B" w14:textId="77777777" w:rsidR="00D35A79" w:rsidRDefault="00D35A79" w:rsidP="00D35A79">
      <w:pPr>
        <w:jc w:val="both"/>
        <w:rPr>
          <w:rFonts w:ascii="Times New Roman" w:hAnsi="Times New Roman"/>
          <w:u w:val="single"/>
        </w:rPr>
      </w:pPr>
    </w:p>
    <w:p w14:paraId="6BC2BCFC" w14:textId="2AACB81C" w:rsidR="00D35A79" w:rsidRDefault="00D35A79" w:rsidP="00D35A79">
      <w:pPr>
        <w:jc w:val="both"/>
        <w:rPr>
          <w:rFonts w:ascii="Times New Roman" w:hAnsi="Times New Roman"/>
          <w:u w:val="single"/>
        </w:rPr>
      </w:pPr>
      <w:r w:rsidRPr="009F0230">
        <w:rPr>
          <w:rFonts w:ascii="Times New Roman" w:hAnsi="Times New Roman"/>
          <w:u w:val="single"/>
        </w:rPr>
        <w:t xml:space="preserve">Article </w:t>
      </w:r>
      <w:r w:rsidR="00C16EAD">
        <w:rPr>
          <w:rFonts w:ascii="Times New Roman" w:hAnsi="Times New Roman"/>
          <w:u w:val="single"/>
        </w:rPr>
        <w:t>2</w:t>
      </w:r>
    </w:p>
    <w:p w14:paraId="3F1FCE0F" w14:textId="77777777" w:rsidR="00C16EAD" w:rsidRDefault="00C16EAD" w:rsidP="00D35A79">
      <w:pPr>
        <w:jc w:val="both"/>
        <w:rPr>
          <w:rFonts w:ascii="Times New Roman" w:hAnsi="Times New Roman"/>
          <w:u w:val="single"/>
        </w:rPr>
      </w:pPr>
    </w:p>
    <w:p w14:paraId="4933AF8C" w14:textId="632EE6D0" w:rsidR="00C16EAD" w:rsidRPr="00C16EAD" w:rsidRDefault="008619D5" w:rsidP="00C16EAD">
      <w:pPr>
        <w:pStyle w:val="Default"/>
        <w:jc w:val="both"/>
        <w:rPr>
          <w:lang w:val="ro-RO"/>
        </w:rPr>
      </w:pPr>
      <w:r w:rsidRPr="00C16EAD">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C16EAD">
        <w:rPr>
          <w:b/>
          <w:bCs/>
        </w:rPr>
        <w:t>[approves/rejects]</w:t>
      </w:r>
      <w:r w:rsidRPr="00C16EAD">
        <w:t xml:space="preserve"> </w:t>
      </w:r>
      <w:r w:rsidR="00C16EAD" w:rsidRPr="00026803">
        <w:rPr>
          <w:i/>
          <w:iCs/>
        </w:rPr>
        <w:t xml:space="preserve">the </w:t>
      </w:r>
      <w:r w:rsidR="00594274" w:rsidRPr="00594274">
        <w:rPr>
          <w:i/>
          <w:iCs/>
        </w:rPr>
        <w:t xml:space="preserve">allocation of the profits, determined according to the law, as well as the distribution of dividends for 2022 financial year, </w:t>
      </w:r>
      <w:r w:rsidR="00594274" w:rsidRPr="00594274">
        <w:rPr>
          <w:i/>
          <w:iCs/>
          <w:lang w:val="ro-RO"/>
        </w:rPr>
        <w:t xml:space="preserve">respective </w:t>
      </w:r>
      <w:r w:rsidR="00594274" w:rsidRPr="00594274">
        <w:rPr>
          <w:i/>
          <w:iCs/>
        </w:rPr>
        <w:t xml:space="preserve">0.008805 </w:t>
      </w:r>
      <w:r w:rsidR="00594274" w:rsidRPr="00594274">
        <w:rPr>
          <w:i/>
          <w:iCs/>
          <w:lang w:val="ro-RO"/>
        </w:rPr>
        <w:t>lei gross value/share</w:t>
      </w:r>
      <w:r w:rsidR="00C16EAD" w:rsidRPr="00C16EAD">
        <w:rPr>
          <w:lang w:val="ro-RO"/>
        </w:rPr>
        <w:t>.</w:t>
      </w:r>
    </w:p>
    <w:p w14:paraId="430E3F3A" w14:textId="6E259FB2" w:rsidR="004B4950" w:rsidRDefault="004B4950" w:rsidP="008172A2">
      <w:pPr>
        <w:jc w:val="both"/>
        <w:rPr>
          <w:rFonts w:ascii="Times New Roman" w:hAnsi="Times New Roman"/>
          <w:i/>
          <w:iCs/>
          <w:lang w:val="ro-RO"/>
        </w:rPr>
      </w:pPr>
    </w:p>
    <w:p w14:paraId="3C210B05" w14:textId="17A36C00" w:rsidR="0061729C" w:rsidRPr="0061729C" w:rsidRDefault="0061729C" w:rsidP="0061729C">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2</w:t>
      </w:r>
      <w:r>
        <w:rPr>
          <w:rFonts w:ascii="Times New Roman" w:hAnsi="Times New Roman"/>
          <w:u w:val="single"/>
          <w:vertAlign w:val="superscript"/>
        </w:rPr>
        <w:t>1</w:t>
      </w:r>
    </w:p>
    <w:p w14:paraId="5AB09C7A" w14:textId="77777777" w:rsidR="0061729C" w:rsidRDefault="0061729C" w:rsidP="0061729C">
      <w:pPr>
        <w:jc w:val="both"/>
        <w:rPr>
          <w:rFonts w:ascii="Times New Roman" w:hAnsi="Times New Roman"/>
          <w:u w:val="single"/>
        </w:rPr>
      </w:pPr>
    </w:p>
    <w:p w14:paraId="346C5C63" w14:textId="02845332" w:rsidR="0061729C" w:rsidRDefault="0061729C" w:rsidP="0061729C">
      <w:pPr>
        <w:jc w:val="both"/>
        <w:rPr>
          <w:rFonts w:ascii="Times New Roman" w:hAnsi="Times New Roman"/>
          <w:szCs w:val="22"/>
        </w:rPr>
      </w:pPr>
      <w:r w:rsidRPr="0061729C">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61729C">
        <w:rPr>
          <w:rFonts w:ascii="Times New Roman" w:hAnsi="Times New Roman"/>
          <w:b/>
          <w:bCs/>
        </w:rPr>
        <w:t>[approves/rejects]</w:t>
      </w:r>
      <w:r>
        <w:rPr>
          <w:rFonts w:ascii="Times New Roman" w:hAnsi="Times New Roman"/>
          <w:b/>
          <w:bCs/>
        </w:rPr>
        <w:t xml:space="preserve"> </w:t>
      </w:r>
      <w:r w:rsidRPr="00D92376">
        <w:rPr>
          <w:rFonts w:ascii="Times New Roman" w:hAnsi="Times New Roman"/>
          <w:szCs w:val="22"/>
        </w:rPr>
        <w:t>change of the destination of the reserves constituted from the net profit of the company obtained in the previous years (retained earnings) in the amount of RON 12,854,939.98955, and the distribution of this amount as dividends to shareholders, respectively RON 0.0462091 gross / share</w:t>
      </w:r>
      <w:r>
        <w:rPr>
          <w:rFonts w:ascii="Times New Roman" w:hAnsi="Times New Roman"/>
          <w:szCs w:val="22"/>
        </w:rPr>
        <w:t>.</w:t>
      </w:r>
    </w:p>
    <w:p w14:paraId="29785C3D" w14:textId="0977570C" w:rsidR="0061729C" w:rsidRDefault="0061729C" w:rsidP="0061729C">
      <w:pPr>
        <w:jc w:val="both"/>
        <w:rPr>
          <w:rFonts w:ascii="Times New Roman" w:hAnsi="Times New Roman"/>
          <w:szCs w:val="22"/>
        </w:rPr>
      </w:pPr>
    </w:p>
    <w:p w14:paraId="0E072E98" w14:textId="7C62118D" w:rsidR="0061729C" w:rsidRPr="0061729C" w:rsidRDefault="0061729C" w:rsidP="0061729C">
      <w:pPr>
        <w:jc w:val="both"/>
        <w:rPr>
          <w:rFonts w:ascii="Times New Roman" w:hAnsi="Times New Roman"/>
          <w:u w:val="single"/>
          <w:vertAlign w:val="superscript"/>
        </w:rPr>
      </w:pPr>
      <w:r w:rsidRPr="009F0230">
        <w:rPr>
          <w:rFonts w:ascii="Times New Roman" w:hAnsi="Times New Roman"/>
          <w:u w:val="single"/>
        </w:rPr>
        <w:t xml:space="preserve">Article </w:t>
      </w:r>
      <w:r>
        <w:rPr>
          <w:rFonts w:ascii="Times New Roman" w:hAnsi="Times New Roman"/>
          <w:u w:val="single"/>
        </w:rPr>
        <w:t>2</w:t>
      </w:r>
      <w:r>
        <w:rPr>
          <w:rFonts w:ascii="Times New Roman" w:hAnsi="Times New Roman"/>
          <w:u w:val="single"/>
          <w:vertAlign w:val="superscript"/>
        </w:rPr>
        <w:t>2</w:t>
      </w:r>
    </w:p>
    <w:p w14:paraId="42532B65" w14:textId="18058420" w:rsidR="0061729C" w:rsidRDefault="0061729C" w:rsidP="0061729C">
      <w:pPr>
        <w:jc w:val="both"/>
        <w:rPr>
          <w:rFonts w:ascii="Times New Roman" w:hAnsi="Times New Roman"/>
          <w:i/>
          <w:iCs/>
          <w:lang w:val="ro-RO"/>
        </w:rPr>
      </w:pPr>
      <w:r w:rsidRPr="0061729C">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61729C">
        <w:rPr>
          <w:rFonts w:ascii="Times New Roman" w:hAnsi="Times New Roman"/>
          <w:b/>
          <w:bCs/>
        </w:rPr>
        <w:t>[approves/rejects]</w:t>
      </w:r>
      <w:r>
        <w:rPr>
          <w:rFonts w:ascii="Times New Roman" w:hAnsi="Times New Roman"/>
          <w:b/>
          <w:bCs/>
        </w:rPr>
        <w:t xml:space="preserve"> </w:t>
      </w:r>
      <w:r w:rsidRPr="00690B92">
        <w:rPr>
          <w:rFonts w:ascii="Times New Roman" w:hAnsi="Times New Roman"/>
          <w:lang w:eastAsia="en-GB"/>
        </w:rPr>
        <w:t>change of the destination amount of RON 25,831,972.40130 from other reserves</w:t>
      </w:r>
      <w:r w:rsidRPr="00690B92">
        <w:rPr>
          <w:rFonts w:ascii="Times New Roman" w:hAnsi="Times New Roman"/>
          <w:b/>
          <w:bCs/>
          <w:lang w:eastAsia="en-GB"/>
        </w:rPr>
        <w:t xml:space="preserve"> </w:t>
      </w:r>
      <w:r w:rsidRPr="00690B92">
        <w:rPr>
          <w:rFonts w:ascii="Times New Roman" w:hAnsi="Times New Roman"/>
          <w:lang w:eastAsia="en-GB"/>
        </w:rPr>
        <w:t>and the distribution of this amount as dividends to shareholders, respectively RON 0.0928570 gross / share</w:t>
      </w:r>
      <w:r>
        <w:rPr>
          <w:rFonts w:ascii="Times New Roman" w:hAnsi="Times New Roman"/>
          <w:lang w:eastAsia="en-GB"/>
        </w:rPr>
        <w:t>.</w:t>
      </w:r>
    </w:p>
    <w:p w14:paraId="50EC2CE9" w14:textId="56B9D2A8" w:rsidR="004B4950" w:rsidRDefault="004B4950" w:rsidP="004B4950">
      <w:pPr>
        <w:jc w:val="both"/>
        <w:rPr>
          <w:rFonts w:ascii="Times New Roman" w:hAnsi="Times New Roman"/>
          <w:lang w:val="ro-RO"/>
        </w:rPr>
      </w:pPr>
    </w:p>
    <w:p w14:paraId="75309034" w14:textId="0DE9B766" w:rsidR="007D6EF0" w:rsidRDefault="007D6EF0" w:rsidP="007D6EF0">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3</w:t>
      </w:r>
    </w:p>
    <w:p w14:paraId="5A2D86BD" w14:textId="77777777" w:rsidR="003C70C4" w:rsidRDefault="003C70C4" w:rsidP="007D6EF0">
      <w:pPr>
        <w:jc w:val="both"/>
        <w:rPr>
          <w:rFonts w:ascii="Times New Roman" w:hAnsi="Times New Roman"/>
          <w:u w:val="single"/>
        </w:rPr>
      </w:pPr>
    </w:p>
    <w:p w14:paraId="11D55811" w14:textId="283CC3B1" w:rsidR="007D6EF0" w:rsidRDefault="007D6EF0" w:rsidP="007D6EF0">
      <w:pPr>
        <w:autoSpaceDE w:val="0"/>
        <w:autoSpaceDN w:val="0"/>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5134C2">
        <w:rPr>
          <w:rFonts w:ascii="Times New Roman" w:hAnsi="Times New Roman"/>
          <w:i/>
          <w:iCs/>
        </w:rPr>
        <w:t xml:space="preserve">the  </w:t>
      </w:r>
      <w:r w:rsidR="003C70C4" w:rsidRPr="005134C2">
        <w:rPr>
          <w:rFonts w:ascii="Times New Roman" w:hAnsi="Times New Roman"/>
          <w:bCs/>
          <w:i/>
          <w:iCs/>
        </w:rPr>
        <w:t xml:space="preserve">discharge </w:t>
      </w:r>
      <w:r w:rsidR="003C70C4" w:rsidRPr="005134C2">
        <w:rPr>
          <w:rFonts w:ascii="Times New Roman" w:hAnsi="Times New Roman"/>
          <w:i/>
          <w:iCs/>
        </w:rPr>
        <w:t>of liability of the Company</w:t>
      </w:r>
      <w:r w:rsidR="003C70C4" w:rsidRPr="005134C2">
        <w:rPr>
          <w:rFonts w:ascii="Times New Roman" w:hAnsi="Times New Roman"/>
          <w:b/>
          <w:bCs/>
          <w:i/>
          <w:iCs/>
        </w:rPr>
        <w:t xml:space="preserve"> </w:t>
      </w:r>
      <w:r w:rsidR="003C70C4" w:rsidRPr="005134C2">
        <w:rPr>
          <w:rFonts w:ascii="Times New Roman" w:hAnsi="Times New Roman"/>
          <w:bCs/>
          <w:i/>
          <w:iCs/>
        </w:rPr>
        <w:t xml:space="preserve">directors </w:t>
      </w:r>
      <w:r w:rsidR="003C70C4" w:rsidRPr="005134C2">
        <w:rPr>
          <w:rFonts w:ascii="Times New Roman" w:eastAsiaTheme="minorHAnsi" w:hAnsi="Times New Roman"/>
          <w:i/>
          <w:iCs/>
        </w:rPr>
        <w:t>for their activity carried out during the financial year 202</w:t>
      </w:r>
      <w:r w:rsidR="00594274">
        <w:rPr>
          <w:rFonts w:ascii="Times New Roman" w:eastAsiaTheme="minorHAnsi" w:hAnsi="Times New Roman"/>
          <w:i/>
          <w:iCs/>
        </w:rPr>
        <w:t>2</w:t>
      </w:r>
      <w:r w:rsidR="003C70C4" w:rsidRPr="005134C2">
        <w:rPr>
          <w:rFonts w:ascii="Times New Roman" w:eastAsiaTheme="minorHAnsi" w:hAnsi="Times New Roman"/>
          <w:i/>
          <w:iCs/>
        </w:rPr>
        <w:t>, based on the presented reports</w:t>
      </w:r>
      <w:r>
        <w:rPr>
          <w:rFonts w:ascii="Times New Roman" w:hAnsi="Times New Roman"/>
        </w:rPr>
        <w:t>.</w:t>
      </w:r>
    </w:p>
    <w:p w14:paraId="40A04896" w14:textId="77777777" w:rsidR="007D6EF0" w:rsidRDefault="007D6EF0" w:rsidP="007D6EF0">
      <w:pPr>
        <w:autoSpaceDE w:val="0"/>
        <w:autoSpaceDN w:val="0"/>
        <w:jc w:val="both"/>
        <w:rPr>
          <w:rFonts w:ascii="Times New Roman" w:hAnsi="Times New Roman"/>
        </w:rPr>
      </w:pPr>
    </w:p>
    <w:p w14:paraId="2EB9AC04" w14:textId="5081AB28" w:rsidR="008619D5" w:rsidRDefault="008619D5" w:rsidP="008619D5">
      <w:pPr>
        <w:jc w:val="both"/>
        <w:rPr>
          <w:rFonts w:ascii="Times New Roman" w:hAnsi="Times New Roman"/>
          <w:u w:val="single"/>
        </w:rPr>
      </w:pPr>
      <w:r w:rsidRPr="009F0230">
        <w:rPr>
          <w:rFonts w:ascii="Times New Roman" w:hAnsi="Times New Roman"/>
          <w:u w:val="single"/>
        </w:rPr>
        <w:t xml:space="preserve">Article </w:t>
      </w:r>
      <w:r w:rsidR="003C70C4">
        <w:rPr>
          <w:rFonts w:ascii="Times New Roman" w:hAnsi="Times New Roman"/>
          <w:u w:val="single"/>
        </w:rPr>
        <w:t>4</w:t>
      </w:r>
    </w:p>
    <w:p w14:paraId="198FF174" w14:textId="77777777" w:rsidR="003C70C4" w:rsidRPr="009F0230" w:rsidRDefault="003C70C4" w:rsidP="008619D5">
      <w:pPr>
        <w:jc w:val="both"/>
        <w:rPr>
          <w:rFonts w:ascii="Times New Roman" w:hAnsi="Times New Roman"/>
          <w:u w:val="single"/>
        </w:rPr>
      </w:pPr>
    </w:p>
    <w:p w14:paraId="595B6C10" w14:textId="4054FCDF" w:rsidR="008619D5" w:rsidRDefault="008619D5" w:rsidP="008619D5">
      <w:pPr>
        <w:jc w:val="both"/>
        <w:rPr>
          <w:rFonts w:ascii="Times New Roman" w:hAnsi="Times New Roman"/>
          <w:bCs/>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3C70C4" w:rsidRPr="003C70C4">
        <w:rPr>
          <w:rFonts w:ascii="Times New Roman" w:hAnsi="Times New Roman"/>
          <w:bCs/>
          <w:i/>
          <w:iCs/>
        </w:rPr>
        <w:t xml:space="preserve">the Income and </w:t>
      </w:r>
      <w:proofErr w:type="spellStart"/>
      <w:r w:rsidR="003C70C4" w:rsidRPr="003C70C4">
        <w:rPr>
          <w:rFonts w:ascii="Times New Roman" w:hAnsi="Times New Roman"/>
          <w:bCs/>
          <w:i/>
          <w:iCs/>
        </w:rPr>
        <w:t>Expediture</w:t>
      </w:r>
      <w:proofErr w:type="spellEnd"/>
      <w:r w:rsidR="003C70C4" w:rsidRPr="003C70C4">
        <w:rPr>
          <w:rFonts w:ascii="Times New Roman" w:hAnsi="Times New Roman"/>
          <w:bCs/>
          <w:i/>
          <w:iCs/>
        </w:rPr>
        <w:t xml:space="preserve"> Budget and the Investment plan for 202</w:t>
      </w:r>
      <w:r w:rsidR="00594274">
        <w:rPr>
          <w:rFonts w:ascii="Times New Roman" w:hAnsi="Times New Roman"/>
          <w:bCs/>
          <w:i/>
          <w:iCs/>
        </w:rPr>
        <w:t>3</w:t>
      </w:r>
      <w:r w:rsidR="003C70C4">
        <w:rPr>
          <w:rFonts w:ascii="Times New Roman" w:hAnsi="Times New Roman"/>
          <w:bCs/>
          <w:i/>
          <w:iCs/>
        </w:rPr>
        <w:t>.</w:t>
      </w:r>
    </w:p>
    <w:p w14:paraId="1C59EDBF" w14:textId="41028A5C" w:rsidR="003C70C4" w:rsidRDefault="003C70C4" w:rsidP="008619D5">
      <w:pPr>
        <w:jc w:val="both"/>
        <w:rPr>
          <w:rFonts w:ascii="Times New Roman" w:hAnsi="Times New Roman"/>
          <w:bCs/>
          <w:i/>
          <w:iCs/>
        </w:rPr>
      </w:pPr>
    </w:p>
    <w:p w14:paraId="2B511659" w14:textId="62CB6C81"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5</w:t>
      </w:r>
    </w:p>
    <w:p w14:paraId="60D31452" w14:textId="77777777" w:rsidR="003C70C4" w:rsidRPr="009F0230" w:rsidRDefault="003C70C4" w:rsidP="003C70C4">
      <w:pPr>
        <w:jc w:val="both"/>
        <w:rPr>
          <w:rFonts w:ascii="Times New Roman" w:hAnsi="Times New Roman"/>
          <w:u w:val="single"/>
        </w:rPr>
      </w:pPr>
    </w:p>
    <w:p w14:paraId="5221BF25" w14:textId="1F277DDE" w:rsidR="003C70C4" w:rsidRPr="003C70C4" w:rsidRDefault="003C70C4" w:rsidP="003C70C4">
      <w:pPr>
        <w:pStyle w:val="Default"/>
        <w:jc w:val="both"/>
        <w:rPr>
          <w:sz w:val="32"/>
          <w:szCs w:val="32"/>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sidRPr="003C70C4">
        <w:t xml:space="preserve"> </w:t>
      </w:r>
      <w:r w:rsidR="005134C2" w:rsidRPr="003C70C4">
        <w:rPr>
          <w:i/>
          <w:iCs/>
        </w:rPr>
        <w:t>the monthly gross  remuneration of the members of the Board of Directors for the financial year</w:t>
      </w:r>
      <w:r w:rsidR="005134C2" w:rsidRPr="003C70C4">
        <w:rPr>
          <w:rStyle w:val="hps"/>
          <w:i/>
          <w:iCs/>
        </w:rPr>
        <w:t xml:space="preserve"> 202</w:t>
      </w:r>
      <w:r w:rsidR="00594274">
        <w:rPr>
          <w:rStyle w:val="hps"/>
          <w:i/>
          <w:iCs/>
        </w:rPr>
        <w:t>3</w:t>
      </w:r>
      <w:r w:rsidR="005134C2" w:rsidRPr="003C70C4">
        <w:rPr>
          <w:rStyle w:val="hps"/>
          <w:i/>
          <w:iCs/>
        </w:rPr>
        <w:t>, and the general limit of the additional remuneration of the Board of Directors members to whom specific positions within the Board of Directors were assigned to</w:t>
      </w:r>
      <w:r w:rsidRPr="003C70C4">
        <w:rPr>
          <w:i/>
          <w:iCs/>
        </w:rPr>
        <w:t>.</w:t>
      </w:r>
    </w:p>
    <w:p w14:paraId="1982BA53" w14:textId="73AED0BF" w:rsidR="003C70C4" w:rsidRDefault="003C70C4" w:rsidP="003C70C4">
      <w:pPr>
        <w:jc w:val="both"/>
        <w:rPr>
          <w:rFonts w:ascii="Times New Roman" w:hAnsi="Times New Roman"/>
          <w:bCs/>
          <w:i/>
          <w:iCs/>
        </w:rPr>
      </w:pPr>
    </w:p>
    <w:p w14:paraId="62EA2E48" w14:textId="734391EE" w:rsidR="003C70C4" w:rsidRDefault="003C70C4" w:rsidP="003C70C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6</w:t>
      </w:r>
    </w:p>
    <w:p w14:paraId="4CFE58A5" w14:textId="77777777" w:rsidR="003C70C4" w:rsidRPr="009F0230" w:rsidRDefault="003C70C4" w:rsidP="003C70C4">
      <w:pPr>
        <w:jc w:val="both"/>
        <w:rPr>
          <w:rFonts w:ascii="Times New Roman" w:hAnsi="Times New Roman"/>
          <w:u w:val="single"/>
        </w:rPr>
      </w:pPr>
    </w:p>
    <w:p w14:paraId="14AA70A4" w14:textId="77777777" w:rsidR="00594274" w:rsidRPr="00594274" w:rsidRDefault="003C70C4" w:rsidP="00594274">
      <w:pPr>
        <w:autoSpaceDE w:val="0"/>
        <w:autoSpaceDN w:val="0"/>
        <w:adjustRightInd w:val="0"/>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3C70C4">
        <w:rPr>
          <w:rFonts w:ascii="Times New Roman" w:hAnsi="Times New Roman"/>
        </w:rPr>
        <w:t xml:space="preserve"> </w:t>
      </w:r>
      <w:r w:rsidR="00594274" w:rsidRPr="00594274">
        <w:rPr>
          <w:rFonts w:ascii="Times New Roman" w:hAnsi="Times New Roman"/>
          <w:bCs/>
          <w:i/>
          <w:iCs/>
        </w:rPr>
        <w:t xml:space="preserve">the </w:t>
      </w:r>
      <w:r w:rsidR="00594274" w:rsidRPr="00594274">
        <w:rPr>
          <w:rFonts w:ascii="Times New Roman" w:hAnsi="Times New Roman"/>
          <w:i/>
          <w:iCs/>
          <w:lang w:val="ro-RO"/>
        </w:rPr>
        <w:t xml:space="preserve">termination of Mr. </w:t>
      </w:r>
      <w:r w:rsidR="00594274" w:rsidRPr="00594274">
        <w:rPr>
          <w:rFonts w:ascii="Times New Roman" w:hAnsi="Times New Roman"/>
          <w:bCs/>
          <w:i/>
          <w:iCs/>
          <w:lang w:val="ro-RO"/>
        </w:rPr>
        <w:t>Yedil Utekov’s</w:t>
      </w:r>
      <w:r w:rsidR="00594274" w:rsidRPr="00594274">
        <w:rPr>
          <w:rFonts w:ascii="Times New Roman" w:hAnsi="Times New Roman"/>
          <w:i/>
          <w:iCs/>
          <w:lang w:val="ro-RO"/>
        </w:rPr>
        <w:t xml:space="preserve"> mandate as a member of the Board of Directors following his request starting with the 01</w:t>
      </w:r>
      <w:r w:rsidR="00594274" w:rsidRPr="00594274">
        <w:rPr>
          <w:rFonts w:ascii="Times New Roman" w:hAnsi="Times New Roman"/>
          <w:i/>
          <w:iCs/>
          <w:vertAlign w:val="superscript"/>
          <w:lang w:val="ro-RO"/>
        </w:rPr>
        <w:t>st</w:t>
      </w:r>
      <w:r w:rsidR="00594274" w:rsidRPr="00594274">
        <w:rPr>
          <w:rFonts w:ascii="Times New Roman" w:hAnsi="Times New Roman"/>
          <w:i/>
          <w:iCs/>
          <w:lang w:val="ro-RO"/>
        </w:rPr>
        <w:t xml:space="preserve"> of May 2023 </w:t>
      </w:r>
      <w:r w:rsidR="00594274" w:rsidRPr="00594274">
        <w:rPr>
          <w:rFonts w:ascii="Times New Roman" w:hAnsi="Times New Roman"/>
          <w:i/>
          <w:iCs/>
          <w:lang w:val="it-IT"/>
        </w:rPr>
        <w:t xml:space="preserve">( </w:t>
      </w:r>
      <w:r w:rsidR="00594274" w:rsidRPr="00594274">
        <w:rPr>
          <w:rFonts w:ascii="Times New Roman" w:hAnsi="Times New Roman"/>
          <w:i/>
          <w:iCs/>
        </w:rPr>
        <w:t>last day in office being April 30, 2023).</w:t>
      </w:r>
    </w:p>
    <w:p w14:paraId="30E6F761" w14:textId="69B00BA8" w:rsidR="00594274" w:rsidRDefault="00594274" w:rsidP="005134C2">
      <w:pPr>
        <w:tabs>
          <w:tab w:val="left" w:pos="0"/>
        </w:tabs>
        <w:jc w:val="both"/>
        <w:rPr>
          <w:rFonts w:ascii="Times New Roman" w:hAnsi="Times New Roman"/>
        </w:rPr>
      </w:pPr>
    </w:p>
    <w:p w14:paraId="21EFDB83" w14:textId="48742660" w:rsidR="00594274" w:rsidRDefault="00594274" w:rsidP="00594274">
      <w:pPr>
        <w:jc w:val="both"/>
        <w:rPr>
          <w:rFonts w:ascii="Times New Roman" w:hAnsi="Times New Roman"/>
          <w:u w:val="single"/>
        </w:rPr>
      </w:pPr>
      <w:r w:rsidRPr="009F0230">
        <w:rPr>
          <w:rFonts w:ascii="Times New Roman" w:hAnsi="Times New Roman"/>
          <w:u w:val="single"/>
        </w:rPr>
        <w:t xml:space="preserve">Article </w:t>
      </w:r>
      <w:r>
        <w:rPr>
          <w:rFonts w:ascii="Times New Roman" w:hAnsi="Times New Roman"/>
          <w:u w:val="single"/>
        </w:rPr>
        <w:t>7</w:t>
      </w:r>
    </w:p>
    <w:p w14:paraId="09C4EBDD" w14:textId="77777777" w:rsidR="00594274" w:rsidRPr="009F0230" w:rsidRDefault="00594274" w:rsidP="00594274">
      <w:pPr>
        <w:jc w:val="both"/>
        <w:rPr>
          <w:rFonts w:ascii="Times New Roman" w:hAnsi="Times New Roman"/>
          <w:u w:val="single"/>
        </w:rPr>
      </w:pPr>
    </w:p>
    <w:p w14:paraId="5A4396DB" w14:textId="53F88C46" w:rsidR="005134C2" w:rsidRPr="00805292" w:rsidRDefault="00594274" w:rsidP="0061729C">
      <w:pPr>
        <w:jc w:val="both"/>
        <w:rPr>
          <w:rFonts w:ascii="Times New Roman" w:eastAsia="Times New Roman" w:hAnsi="Times New Roman"/>
          <w:lang w:eastAsia="ro-RO"/>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005134C2" w:rsidRPr="005134C2">
        <w:rPr>
          <w:rFonts w:ascii="Times New Roman" w:hAnsi="Times New Roman"/>
          <w:i/>
          <w:iCs/>
          <w:lang w:val="en-GB"/>
        </w:rPr>
        <w:t>t</w:t>
      </w:r>
      <w:r w:rsidR="005134C2" w:rsidRPr="005134C2">
        <w:rPr>
          <w:rFonts w:ascii="Times New Roman" w:eastAsia="Times New Roman" w:hAnsi="Times New Roman"/>
          <w:bCs/>
          <w:i/>
          <w:iCs/>
        </w:rPr>
        <w:t xml:space="preserve">he election </w:t>
      </w:r>
      <w:r w:rsidRPr="00594274">
        <w:rPr>
          <w:rStyle w:val="hpsalt-edited"/>
          <w:rFonts w:ascii="Times New Roman" w:hAnsi="Times New Roman"/>
          <w:i/>
          <w:iCs/>
        </w:rPr>
        <w:t>of a member of the Board of Directors of the Company for a term that will start on 01.05.2023 and will expire on 30.04.2026 (the date of expiry of the mandate of the current members of the Board of Directors).</w:t>
      </w:r>
    </w:p>
    <w:p w14:paraId="6DFF329C" w14:textId="77777777" w:rsidR="005134C2" w:rsidRPr="00805292" w:rsidRDefault="005134C2" w:rsidP="005134C2">
      <w:pPr>
        <w:tabs>
          <w:tab w:val="left" w:pos="0"/>
        </w:tabs>
        <w:jc w:val="both"/>
        <w:rPr>
          <w:rFonts w:ascii="Times New Roman" w:hAnsi="Times New Roman"/>
        </w:rPr>
      </w:pPr>
    </w:p>
    <w:p w14:paraId="72458FD1" w14:textId="77777777" w:rsidR="005134C2" w:rsidRPr="00805292" w:rsidRDefault="005134C2" w:rsidP="005134C2">
      <w:pPr>
        <w:jc w:val="both"/>
        <w:rPr>
          <w:rFonts w:ascii="Times New Roman" w:hAnsi="Times New Roman"/>
          <w:lang w:val="en"/>
        </w:rPr>
      </w:pPr>
      <w:r w:rsidRPr="00805292">
        <w:rPr>
          <w:rFonts w:ascii="Times New Roman" w:hAnsi="Times New Roman"/>
          <w:lang w:val="en"/>
        </w:rPr>
        <w:t>The composition of the Board of Directors is as follows:</w:t>
      </w:r>
    </w:p>
    <w:p w14:paraId="71AB3C95" w14:textId="471C2909" w:rsidR="005134C2" w:rsidRPr="00805292" w:rsidRDefault="005134C2" w:rsidP="0061729C">
      <w:pPr>
        <w:rPr>
          <w:rFonts w:ascii="Times New Roman" w:eastAsia="Times New Roman" w:hAnsi="Times New Roman"/>
        </w:rPr>
      </w:pPr>
      <w:r w:rsidRPr="00805292">
        <w:rPr>
          <w:rFonts w:ascii="Times New Roman" w:eastAsia="Times New Roman" w:hAnsi="Times New Roman"/>
          <w:lang w:val="ro-RO"/>
        </w:rPr>
        <w:t>Mr.</w:t>
      </w:r>
      <w:r w:rsidR="0061729C" w:rsidRPr="0061729C">
        <w:rPr>
          <w:rFonts w:ascii="Times New Roman" w:hAnsi="Times New Roman"/>
          <w:b/>
          <w:bCs/>
          <w:szCs w:val="22"/>
        </w:rPr>
        <w:t xml:space="preserve"> </w:t>
      </w:r>
      <w:proofErr w:type="spellStart"/>
      <w:r w:rsidR="0061729C" w:rsidRPr="0061729C">
        <w:rPr>
          <w:rFonts w:ascii="Times New Roman" w:hAnsi="Times New Roman"/>
          <w:szCs w:val="22"/>
        </w:rPr>
        <w:t>Batyrzhan</w:t>
      </w:r>
      <w:proofErr w:type="spellEnd"/>
      <w:r w:rsidR="0061729C" w:rsidRPr="0061729C">
        <w:rPr>
          <w:rFonts w:ascii="Times New Roman" w:hAnsi="Times New Roman"/>
          <w:szCs w:val="22"/>
        </w:rPr>
        <w:t xml:space="preserve"> </w:t>
      </w:r>
      <w:proofErr w:type="spellStart"/>
      <w:r w:rsidR="0061729C" w:rsidRPr="0061729C">
        <w:rPr>
          <w:rFonts w:ascii="Times New Roman" w:hAnsi="Times New Roman"/>
          <w:szCs w:val="22"/>
        </w:rPr>
        <w:t>Tergeussizov</w:t>
      </w:r>
      <w:proofErr w:type="spellEnd"/>
      <w:r w:rsidRPr="00805292">
        <w:rPr>
          <w:rFonts w:ascii="Times New Roman" w:eastAsia="Times New Roman" w:hAnsi="Times New Roman"/>
        </w:rPr>
        <w:t xml:space="preserve">, ____ citizen, </w:t>
      </w:r>
      <w:proofErr w:type="spellStart"/>
      <w:r w:rsidRPr="00805292">
        <w:rPr>
          <w:rFonts w:ascii="Times New Roman" w:eastAsia="Times New Roman" w:hAnsi="Times New Roman"/>
        </w:rPr>
        <w:t>domicilied</w:t>
      </w:r>
      <w:proofErr w:type="spellEnd"/>
      <w:r w:rsidRPr="00805292">
        <w:rPr>
          <w:rFonts w:ascii="Times New Roman" w:eastAsia="Times New Roman" w:hAnsi="Times New Roman"/>
        </w:rPr>
        <w:t>/residing in ________</w:t>
      </w:r>
      <w:proofErr w:type="gramStart"/>
      <w:r w:rsidRPr="00805292">
        <w:rPr>
          <w:rFonts w:ascii="Times New Roman" w:eastAsia="Times New Roman" w:hAnsi="Times New Roman"/>
        </w:rPr>
        <w:t>_;</w:t>
      </w:r>
      <w:proofErr w:type="gramEnd"/>
      <w:r w:rsidRPr="00805292">
        <w:rPr>
          <w:rFonts w:ascii="Times New Roman" w:eastAsia="Times New Roman" w:hAnsi="Times New Roman"/>
        </w:rPr>
        <w:t xml:space="preserve"> </w:t>
      </w:r>
    </w:p>
    <w:p w14:paraId="5C47D9FD" w14:textId="77777777" w:rsidR="00594274" w:rsidRDefault="00594274" w:rsidP="005134C2">
      <w:pPr>
        <w:jc w:val="both"/>
        <w:rPr>
          <w:rFonts w:ascii="Times New Roman" w:hAnsi="Times New Roman"/>
          <w:u w:val="single"/>
        </w:rPr>
      </w:pPr>
    </w:p>
    <w:p w14:paraId="734E5E9B" w14:textId="0837B5D8" w:rsidR="005134C2" w:rsidRDefault="005134C2" w:rsidP="005134C2">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8</w:t>
      </w:r>
    </w:p>
    <w:p w14:paraId="209052BA" w14:textId="77777777" w:rsidR="005134C2" w:rsidRPr="009F0230" w:rsidRDefault="005134C2" w:rsidP="005134C2">
      <w:pPr>
        <w:jc w:val="both"/>
        <w:rPr>
          <w:rFonts w:ascii="Times New Roman" w:hAnsi="Times New Roman"/>
          <w:u w:val="single"/>
        </w:rPr>
      </w:pPr>
    </w:p>
    <w:p w14:paraId="45911423" w14:textId="4006B93D" w:rsidR="005134C2" w:rsidRPr="005134C2" w:rsidRDefault="005134C2" w:rsidP="005134C2">
      <w:pPr>
        <w:pStyle w:val="Default"/>
        <w:jc w:val="both"/>
        <w:rPr>
          <w:i/>
          <w:iCs/>
          <w:lang w:val="ro-RO"/>
        </w:rPr>
      </w:pPr>
      <w:r w:rsidRPr="008619D5">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b/>
          <w:bCs/>
        </w:rPr>
        <w:t>[approves/rejects]</w:t>
      </w:r>
      <w:r>
        <w:rPr>
          <w:b/>
          <w:bCs/>
        </w:rPr>
        <w:t xml:space="preserve"> </w:t>
      </w:r>
      <w:r w:rsidRPr="005134C2">
        <w:rPr>
          <w:i/>
          <w:iCs/>
        </w:rPr>
        <w:t>the Remuneration Report for the Company's management structure, for 202</w:t>
      </w:r>
      <w:r w:rsidR="00594274">
        <w:rPr>
          <w:i/>
          <w:iCs/>
        </w:rPr>
        <w:t>2</w:t>
      </w:r>
      <w:r w:rsidRPr="009C05C2">
        <w:t>,</w:t>
      </w:r>
      <w:r w:rsidRPr="005134C2">
        <w:rPr>
          <w:i/>
          <w:iCs/>
        </w:rPr>
        <w:t xml:space="preserve"> submitted to the consultative vote of the OGMS, considering the provisions of art. 107 paragraph (6) of Law no. 24/2017 on issuers of financial instruments and market operations, republished.</w:t>
      </w:r>
    </w:p>
    <w:p w14:paraId="492D8B86" w14:textId="012A4541" w:rsidR="005134C2" w:rsidRDefault="005134C2" w:rsidP="008619D5">
      <w:pPr>
        <w:pStyle w:val="Default"/>
        <w:jc w:val="both"/>
        <w:rPr>
          <w:lang w:val="ro-RO"/>
        </w:rPr>
      </w:pPr>
    </w:p>
    <w:p w14:paraId="4DAF90B3" w14:textId="634F04CF" w:rsidR="0061729C" w:rsidRDefault="0061729C" w:rsidP="008619D5">
      <w:pPr>
        <w:pStyle w:val="Default"/>
        <w:jc w:val="both"/>
        <w:rPr>
          <w:lang w:val="ro-RO"/>
        </w:rPr>
      </w:pPr>
    </w:p>
    <w:p w14:paraId="69786013" w14:textId="4A0AA1CD" w:rsidR="0061729C" w:rsidRDefault="0061729C" w:rsidP="008619D5">
      <w:pPr>
        <w:pStyle w:val="Default"/>
        <w:jc w:val="both"/>
        <w:rPr>
          <w:lang w:val="ro-RO"/>
        </w:rPr>
      </w:pPr>
    </w:p>
    <w:p w14:paraId="14EE1AB4" w14:textId="77777777" w:rsidR="0061729C" w:rsidRDefault="0061729C" w:rsidP="008619D5">
      <w:pPr>
        <w:pStyle w:val="Default"/>
        <w:jc w:val="both"/>
        <w:rPr>
          <w:lang w:val="ro-RO"/>
        </w:rPr>
      </w:pPr>
    </w:p>
    <w:p w14:paraId="282A854A" w14:textId="53368051" w:rsidR="005134C2" w:rsidRDefault="005134C2" w:rsidP="005134C2">
      <w:pPr>
        <w:jc w:val="both"/>
        <w:rPr>
          <w:rFonts w:ascii="Times New Roman" w:hAnsi="Times New Roman"/>
          <w:u w:val="single"/>
        </w:rPr>
      </w:pPr>
      <w:r w:rsidRPr="009F0230">
        <w:rPr>
          <w:rFonts w:ascii="Times New Roman" w:hAnsi="Times New Roman"/>
          <w:u w:val="single"/>
        </w:rPr>
        <w:lastRenderedPageBreak/>
        <w:t xml:space="preserve">Article </w:t>
      </w:r>
      <w:r w:rsidR="00594274">
        <w:rPr>
          <w:rFonts w:ascii="Times New Roman" w:hAnsi="Times New Roman"/>
          <w:u w:val="single"/>
        </w:rPr>
        <w:t>9</w:t>
      </w:r>
    </w:p>
    <w:p w14:paraId="024830DE" w14:textId="77777777" w:rsidR="005134C2" w:rsidRPr="009F0230" w:rsidRDefault="005134C2" w:rsidP="005134C2">
      <w:pPr>
        <w:jc w:val="both"/>
        <w:rPr>
          <w:rFonts w:ascii="Times New Roman" w:hAnsi="Times New Roman"/>
          <w:u w:val="single"/>
        </w:rPr>
      </w:pPr>
    </w:p>
    <w:p w14:paraId="24103689" w14:textId="77777777" w:rsidR="003C70C4" w:rsidRDefault="003C70C4" w:rsidP="003C70C4">
      <w:pPr>
        <w:jc w:val="both"/>
        <w:rPr>
          <w:rFonts w:ascii="Times New Roman" w:hAnsi="Times New Roman"/>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Pr>
          <w:rFonts w:ascii="Times New Roman" w:hAnsi="Times New Roman"/>
          <w:b/>
          <w:bCs/>
        </w:rPr>
        <w:t xml:space="preserve"> </w:t>
      </w:r>
      <w:r w:rsidRPr="00947CF9">
        <w:rPr>
          <w:rFonts w:ascii="Times New Roman" w:hAnsi="Times New Roman"/>
        </w:rPr>
        <w:t xml:space="preserve">of: </w:t>
      </w:r>
    </w:p>
    <w:p w14:paraId="7C5FBF8F" w14:textId="28143924" w:rsidR="003C70C4" w:rsidRDefault="003C70C4" w:rsidP="003C70C4">
      <w:pPr>
        <w:jc w:val="both"/>
        <w:rPr>
          <w:rFonts w:ascii="Times New Roman" w:hAnsi="Times New Roman"/>
          <w:bCs/>
        </w:rPr>
      </w:pPr>
      <w:r w:rsidRPr="00947CF9">
        <w:rPr>
          <w:rFonts w:ascii="Times New Roman" w:hAnsi="Times New Roman"/>
        </w:rPr>
        <w:t xml:space="preserve">(i) </w:t>
      </w:r>
      <w:r w:rsidR="0061729C" w:rsidRPr="00ED7060">
        <w:rPr>
          <w:rFonts w:ascii="Times New Roman" w:hAnsi="Times New Roman"/>
          <w:b/>
          <w:color w:val="000000"/>
          <w:lang w:val="ro-RO" w:eastAsia="en-GB"/>
        </w:rPr>
        <w:t>22.06.2023</w:t>
      </w:r>
      <w:r w:rsidR="0061729C" w:rsidRPr="00ED7060">
        <w:rPr>
          <w:rFonts w:ascii="Times New Roman" w:hAnsi="Times New Roman"/>
          <w:bCs/>
          <w:color w:val="000000"/>
          <w:lang w:val="ro-RO" w:eastAsia="en-GB"/>
        </w:rPr>
        <w:t xml:space="preserve"> </w:t>
      </w:r>
      <w:r w:rsidRPr="00636352">
        <w:rPr>
          <w:rFonts w:ascii="Times New Roman" w:hAnsi="Times New Roman"/>
          <w:bCs/>
        </w:rPr>
        <w:t>as Registration Date, according to art. 8</w:t>
      </w:r>
      <w:r w:rsidR="008879A4">
        <w:rPr>
          <w:rFonts w:ascii="Times New Roman" w:hAnsi="Times New Roman"/>
          <w:bCs/>
        </w:rPr>
        <w:t>7</w:t>
      </w:r>
      <w:r w:rsidRPr="00636352">
        <w:rPr>
          <w:rFonts w:ascii="Times New Roman" w:hAnsi="Times New Roman"/>
          <w:bCs/>
        </w:rPr>
        <w:t xml:space="preserve"> (1) of the Law no. </w:t>
      </w:r>
      <w:proofErr w:type="gramStart"/>
      <w:r w:rsidRPr="00636352">
        <w:rPr>
          <w:rFonts w:ascii="Times New Roman" w:hAnsi="Times New Roman"/>
          <w:bCs/>
        </w:rPr>
        <w:t>24/2017;</w:t>
      </w:r>
      <w:proofErr w:type="gramEnd"/>
      <w:r w:rsidRPr="00636352">
        <w:rPr>
          <w:rFonts w:ascii="Times New Roman" w:hAnsi="Times New Roman"/>
          <w:bCs/>
        </w:rPr>
        <w:t xml:space="preserve"> </w:t>
      </w:r>
    </w:p>
    <w:p w14:paraId="0DF30C28" w14:textId="4E90D3CF" w:rsidR="003C70C4" w:rsidRPr="003C70C4" w:rsidRDefault="003C70C4" w:rsidP="003C70C4">
      <w:pPr>
        <w:jc w:val="both"/>
        <w:rPr>
          <w:rFonts w:ascii="Times New Roman" w:hAnsi="Times New Roman"/>
          <w:b/>
          <w:bCs/>
        </w:rPr>
      </w:pPr>
      <w:r w:rsidRPr="00636352">
        <w:rPr>
          <w:rFonts w:ascii="Times New Roman" w:hAnsi="Times New Roman"/>
          <w:bCs/>
        </w:rPr>
        <w:t xml:space="preserve">(ii) </w:t>
      </w:r>
      <w:r w:rsidR="0061729C" w:rsidRPr="00ED7060">
        <w:rPr>
          <w:rFonts w:ascii="Times New Roman" w:hAnsi="Times New Roman"/>
          <w:b/>
          <w:color w:val="000000"/>
          <w:lang w:val="ro-RO" w:eastAsia="en-GB"/>
        </w:rPr>
        <w:t>2</w:t>
      </w:r>
      <w:r w:rsidR="0061729C">
        <w:rPr>
          <w:rFonts w:ascii="Times New Roman" w:hAnsi="Times New Roman"/>
          <w:b/>
          <w:color w:val="000000"/>
          <w:lang w:val="ro-RO" w:eastAsia="en-GB"/>
        </w:rPr>
        <w:t>1</w:t>
      </w:r>
      <w:r w:rsidR="0061729C" w:rsidRPr="00ED7060">
        <w:rPr>
          <w:rFonts w:ascii="Times New Roman" w:hAnsi="Times New Roman"/>
          <w:b/>
          <w:color w:val="000000"/>
          <w:lang w:val="ro-RO" w:eastAsia="en-GB"/>
        </w:rPr>
        <w:t>.06.2023</w:t>
      </w:r>
      <w:r w:rsidR="0061729C" w:rsidRPr="00ED7060">
        <w:rPr>
          <w:rFonts w:ascii="Times New Roman" w:hAnsi="Times New Roman"/>
          <w:bCs/>
          <w:color w:val="000000"/>
          <w:lang w:val="ro-RO" w:eastAsia="en-GB"/>
        </w:rPr>
        <w:t xml:space="preserve"> </w:t>
      </w:r>
      <w:r w:rsidRPr="00636352">
        <w:rPr>
          <w:rFonts w:ascii="Times New Roman" w:hAnsi="Times New Roman"/>
          <w:bCs/>
        </w:rPr>
        <w:t>as t</w:t>
      </w:r>
      <w:r w:rsidRPr="00947CF9">
        <w:rPr>
          <w:rFonts w:ascii="Times New Roman" w:hAnsi="Times New Roman"/>
        </w:rPr>
        <w:t xml:space="preserve">he “ex-date”, according to art. 2, para. 2, letter l) of Regulation no. </w:t>
      </w:r>
      <w:proofErr w:type="gramStart"/>
      <w:r w:rsidRPr="00947CF9">
        <w:rPr>
          <w:rFonts w:ascii="Times New Roman" w:hAnsi="Times New Roman"/>
        </w:rPr>
        <w:t>5/2018</w:t>
      </w:r>
      <w:r>
        <w:rPr>
          <w:rFonts w:ascii="Times New Roman" w:hAnsi="Times New Roman"/>
        </w:rPr>
        <w:t>;</w:t>
      </w:r>
      <w:proofErr w:type="gramEnd"/>
      <w:r>
        <w:rPr>
          <w:rFonts w:ascii="Times New Roman" w:hAnsi="Times New Roman"/>
        </w:rPr>
        <w:t xml:space="preserve"> </w:t>
      </w:r>
    </w:p>
    <w:p w14:paraId="4B71EA82" w14:textId="4EE68A42" w:rsidR="003C70C4" w:rsidRPr="004B302D" w:rsidRDefault="003C70C4" w:rsidP="003C70C4">
      <w:pPr>
        <w:pStyle w:val="Default"/>
        <w:jc w:val="both"/>
        <w:rPr>
          <w:rStyle w:val="hpsalt-edited"/>
        </w:rPr>
      </w:pPr>
      <w:r>
        <w:t xml:space="preserve">(iii) </w:t>
      </w:r>
      <w:r w:rsidR="0061729C" w:rsidRPr="00ED7060">
        <w:rPr>
          <w:b/>
          <w:bCs/>
        </w:rPr>
        <w:t xml:space="preserve">12.07.2023 </w:t>
      </w:r>
      <w:r w:rsidRPr="004B302D">
        <w:rPr>
          <w:color w:val="222222"/>
          <w:lang w:val="en"/>
        </w:rPr>
        <w:t xml:space="preserve">as the Payment day </w:t>
      </w:r>
      <w:r w:rsidRPr="004B302D">
        <w:t>according to art. 8</w:t>
      </w:r>
      <w:r w:rsidR="008879A4">
        <w:t>7</w:t>
      </w:r>
      <w:r w:rsidRPr="004B302D">
        <w:t xml:space="preserve"> (2) of the Law 24/2017.</w:t>
      </w:r>
    </w:p>
    <w:p w14:paraId="7C7ACC0D" w14:textId="77777777" w:rsidR="003C70C4" w:rsidRPr="008172A2" w:rsidRDefault="003C70C4" w:rsidP="008619D5">
      <w:pPr>
        <w:jc w:val="both"/>
        <w:rPr>
          <w:rFonts w:ascii="Times New Roman" w:hAnsi="Times New Roman"/>
          <w:lang w:val="ro-RO"/>
        </w:rPr>
      </w:pPr>
    </w:p>
    <w:p w14:paraId="114146A1" w14:textId="7BBFBF71" w:rsidR="003D7850" w:rsidRDefault="003D7850" w:rsidP="003D7850">
      <w:pPr>
        <w:jc w:val="both"/>
        <w:rPr>
          <w:rFonts w:ascii="Times New Roman" w:hAnsi="Times New Roman"/>
          <w:u w:val="single"/>
        </w:rPr>
      </w:pPr>
      <w:r w:rsidRPr="009F0230">
        <w:rPr>
          <w:rFonts w:ascii="Times New Roman" w:hAnsi="Times New Roman"/>
          <w:u w:val="single"/>
        </w:rPr>
        <w:t xml:space="preserve">Article </w:t>
      </w:r>
      <w:r w:rsidR="00594274">
        <w:rPr>
          <w:rFonts w:ascii="Times New Roman" w:hAnsi="Times New Roman"/>
          <w:u w:val="single"/>
        </w:rPr>
        <w:t>10</w:t>
      </w:r>
    </w:p>
    <w:p w14:paraId="4D80D332" w14:textId="77777777" w:rsidR="003C70C4" w:rsidRPr="009F0230" w:rsidRDefault="003C70C4" w:rsidP="003D7850">
      <w:pPr>
        <w:jc w:val="both"/>
        <w:rPr>
          <w:rFonts w:ascii="Times New Roman" w:hAnsi="Times New Roman"/>
          <w:u w:val="single"/>
        </w:rPr>
      </w:pPr>
    </w:p>
    <w:p w14:paraId="103F57D9" w14:textId="06F1F5E1" w:rsidR="003D7850" w:rsidRPr="008879A4" w:rsidRDefault="003D7850" w:rsidP="003D7850">
      <w:pPr>
        <w:jc w:val="both"/>
        <w:rPr>
          <w:rFonts w:ascii="Times New Roman" w:hAnsi="Times New Roman"/>
          <w:i/>
          <w:iCs/>
        </w:rPr>
      </w:pPr>
      <w:r w:rsidRPr="008619D5">
        <w:rPr>
          <w:rFonts w:ascii="Times New Roman" w:hAnsi="Times New Roman"/>
        </w:rPr>
        <w:t xml:space="preserve">In the presence of the shareholders representing ____________% of the share capital and __________% of the total voting rights, with the affirmative votes of the shareholders representing __________% of the share capital and __________% of the casted votes, it is hereby </w:t>
      </w:r>
      <w:r w:rsidRPr="003D7850">
        <w:rPr>
          <w:rFonts w:ascii="Times New Roman" w:hAnsi="Times New Roman"/>
          <w:b/>
          <w:bCs/>
        </w:rPr>
        <w:t>[approves/rejects]</w:t>
      </w:r>
      <w:r w:rsidRPr="008619D5">
        <w:rPr>
          <w:rFonts w:ascii="Times New Roman" w:hAnsi="Times New Roman"/>
        </w:rPr>
        <w:t xml:space="preserve"> </w:t>
      </w:r>
      <w:r w:rsidR="00DF01C9" w:rsidRPr="00DF01C9">
        <w:rPr>
          <w:rStyle w:val="longtext"/>
          <w:rFonts w:ascii="Times New Roman" w:hAnsi="Times New Roman"/>
          <w:i/>
          <w:iCs/>
        </w:rPr>
        <w:t xml:space="preserve">empowering Mr. </w:t>
      </w:r>
      <w:bookmarkStart w:id="3" w:name="_Hlk98705620"/>
      <w:r w:rsidR="008879A4" w:rsidRPr="008879A4">
        <w:rPr>
          <w:rFonts w:ascii="Times New Roman" w:hAnsi="Times New Roman"/>
          <w:i/>
          <w:iCs/>
          <w:lang w:val="ro-RO"/>
        </w:rPr>
        <w:t>Stefan Georgian Florea</w:t>
      </w:r>
      <w:bookmarkEnd w:id="3"/>
      <w:r w:rsidR="008879A4" w:rsidRPr="008879A4">
        <w:rPr>
          <w:rStyle w:val="longtext"/>
          <w:rFonts w:ascii="Times New Roman" w:hAnsi="Times New Roman"/>
          <w:i/>
          <w:iCs/>
        </w:rPr>
        <w:t xml:space="preserve">, General Manager and member of the Board of Directors, </w:t>
      </w:r>
      <w:r w:rsidR="008879A4" w:rsidRPr="008879A4">
        <w:rPr>
          <w:rStyle w:val="hps"/>
          <w:rFonts w:ascii="Times New Roman" w:hAnsi="Times New Roman"/>
          <w:i/>
          <w:iCs/>
        </w:rPr>
        <w:t>to conclude and/or sign for on behalf of the Company and/or of its shareholders the resolutions which are to be adopted within this OGMS and to carry out any and all requisite proceedings for such adopted resolutions to be registered, rendered enforceable, against third parties and published, the said proxy being entitled to subdelegate third parties to act for such purpose</w:t>
      </w:r>
      <w:r w:rsidR="00DF01C9" w:rsidRPr="008879A4">
        <w:rPr>
          <w:rStyle w:val="hps"/>
          <w:rFonts w:ascii="Times New Roman" w:hAnsi="Times New Roman"/>
          <w:i/>
          <w:iCs/>
        </w:rPr>
        <w:t>.</w:t>
      </w:r>
    </w:p>
    <w:p w14:paraId="1914FC1C" w14:textId="77777777" w:rsidR="004B4950" w:rsidRPr="008172A2" w:rsidRDefault="004B4950" w:rsidP="004B4950">
      <w:pPr>
        <w:rPr>
          <w:rFonts w:ascii="Times New Roman" w:hAnsi="Times New Roman"/>
        </w:rPr>
      </w:pPr>
    </w:p>
    <w:p w14:paraId="55187C49" w14:textId="77777777" w:rsidR="004B4950" w:rsidRPr="008172A2" w:rsidRDefault="004B4950" w:rsidP="004B4950">
      <w:pPr>
        <w:jc w:val="both"/>
        <w:rPr>
          <w:rFonts w:ascii="Times New Roman" w:hAnsi="Times New Roman"/>
          <w:b/>
        </w:rPr>
      </w:pPr>
      <w:r w:rsidRPr="008172A2">
        <w:rPr>
          <w:rFonts w:ascii="Times New Roman" w:hAnsi="Times New Roman"/>
          <w:b/>
        </w:rPr>
        <w:t>ROMPETROL WELL SERVICES S.A.</w:t>
      </w:r>
    </w:p>
    <w:p w14:paraId="2764EC9D" w14:textId="02E06A83" w:rsidR="004B4950" w:rsidRPr="008172A2" w:rsidRDefault="003D7850" w:rsidP="004B4950">
      <w:pPr>
        <w:jc w:val="both"/>
        <w:rPr>
          <w:rFonts w:ascii="Times New Roman" w:hAnsi="Times New Roman"/>
          <w:b/>
        </w:rPr>
      </w:pPr>
      <w:r w:rsidRPr="003D7850">
        <w:rPr>
          <w:rFonts w:ascii="Times New Roman" w:hAnsi="Times New Roman"/>
          <w:b/>
          <w:bCs/>
        </w:rPr>
        <w:t>By: Mr.</w:t>
      </w:r>
      <w:r w:rsidR="004B4950" w:rsidRPr="008172A2">
        <w:rPr>
          <w:rFonts w:ascii="Times New Roman" w:hAnsi="Times New Roman"/>
          <w:b/>
        </w:rPr>
        <w:t xml:space="preserve"> </w:t>
      </w:r>
      <w:r w:rsidR="008879A4" w:rsidRPr="008879A4">
        <w:rPr>
          <w:rFonts w:ascii="Times New Roman" w:hAnsi="Times New Roman"/>
          <w:b/>
          <w:bCs/>
          <w:lang w:val="ro-RO"/>
        </w:rPr>
        <w:t>Stefan Georgian Florea</w:t>
      </w:r>
    </w:p>
    <w:p w14:paraId="6097A0A2" w14:textId="77777777" w:rsidR="004B4950" w:rsidRPr="008172A2" w:rsidRDefault="004B4950" w:rsidP="004B4950">
      <w:pPr>
        <w:jc w:val="both"/>
        <w:rPr>
          <w:rFonts w:ascii="Times New Roman" w:hAnsi="Times New Roman"/>
          <w:b/>
        </w:rPr>
      </w:pPr>
      <w:r w:rsidRPr="008172A2">
        <w:rPr>
          <w:rFonts w:ascii="Times New Roman" w:hAnsi="Times New Roman"/>
          <w:b/>
        </w:rPr>
        <w:t>_________________</w:t>
      </w:r>
    </w:p>
    <w:p w14:paraId="2F1823A5" w14:textId="77777777" w:rsidR="003D7850" w:rsidRPr="009F0230" w:rsidRDefault="003D7850" w:rsidP="003D7850">
      <w:pPr>
        <w:jc w:val="both"/>
        <w:rPr>
          <w:rFonts w:ascii="Times New Roman" w:hAnsi="Times New Roman"/>
        </w:rPr>
      </w:pPr>
      <w:r w:rsidRPr="009F0230">
        <w:rPr>
          <w:rFonts w:ascii="Times New Roman" w:hAnsi="Times New Roman"/>
        </w:rPr>
        <w:t>General manager and</w:t>
      </w:r>
    </w:p>
    <w:p w14:paraId="4C1C4310" w14:textId="7F73EE5F" w:rsidR="003D7850" w:rsidRPr="009F0230" w:rsidRDefault="003D7850" w:rsidP="003D7850">
      <w:pPr>
        <w:jc w:val="both"/>
        <w:rPr>
          <w:rFonts w:ascii="Times New Roman" w:hAnsi="Times New Roman"/>
        </w:rPr>
      </w:pPr>
      <w:r w:rsidRPr="009F0230">
        <w:rPr>
          <w:rFonts w:ascii="Times New Roman" w:hAnsi="Times New Roman"/>
        </w:rPr>
        <w:t xml:space="preserve">Proxy acting in virtue of article no. </w:t>
      </w:r>
      <w:r w:rsidR="00594274">
        <w:rPr>
          <w:rFonts w:ascii="Times New Roman" w:hAnsi="Times New Roman"/>
        </w:rPr>
        <w:t>10</w:t>
      </w:r>
      <w:r w:rsidRPr="009F0230">
        <w:rPr>
          <w:rFonts w:ascii="Times New Roman" w:hAnsi="Times New Roman"/>
        </w:rPr>
        <w:t xml:space="preserve"> of the Resolution no. </w:t>
      </w:r>
      <w:r>
        <w:rPr>
          <w:rFonts w:ascii="Times New Roman" w:hAnsi="Times New Roman"/>
        </w:rPr>
        <w:t>1/</w:t>
      </w:r>
      <w:r w:rsidRPr="009F0230">
        <w:rPr>
          <w:rFonts w:ascii="Times New Roman" w:hAnsi="Times New Roman"/>
        </w:rPr>
        <w:t>20</w:t>
      </w:r>
      <w:r>
        <w:rPr>
          <w:rFonts w:ascii="Times New Roman" w:hAnsi="Times New Roman"/>
        </w:rPr>
        <w:t>2</w:t>
      </w:r>
      <w:r w:rsidR="00594274">
        <w:rPr>
          <w:rFonts w:ascii="Times New Roman" w:hAnsi="Times New Roman"/>
        </w:rPr>
        <w:t>3</w:t>
      </w:r>
      <w:r w:rsidRPr="009F0230">
        <w:rPr>
          <w:rFonts w:ascii="Times New Roman" w:hAnsi="Times New Roman"/>
        </w:rPr>
        <w:t xml:space="preserve"> of the General </w:t>
      </w:r>
      <w:r w:rsidR="00DF01C9">
        <w:rPr>
          <w:rFonts w:ascii="Times New Roman" w:hAnsi="Times New Roman"/>
        </w:rPr>
        <w:t>O</w:t>
      </w:r>
      <w:r w:rsidRPr="009F0230">
        <w:rPr>
          <w:rFonts w:ascii="Times New Roman" w:hAnsi="Times New Roman"/>
        </w:rPr>
        <w:t>rdinary Meeting of Shareholders as of [</w:t>
      </w:r>
      <w:r w:rsidR="00DF01C9">
        <w:rPr>
          <w:rFonts w:ascii="Times New Roman" w:hAnsi="Times New Roman"/>
        </w:rPr>
        <w:t>2</w:t>
      </w:r>
      <w:r w:rsidR="00594274">
        <w:rPr>
          <w:rFonts w:ascii="Times New Roman" w:hAnsi="Times New Roman"/>
        </w:rPr>
        <w:t>6</w:t>
      </w:r>
      <w:r w:rsidR="00DF01C9">
        <w:rPr>
          <w:rFonts w:ascii="Times New Roman" w:hAnsi="Times New Roman"/>
        </w:rPr>
        <w:t>/2</w:t>
      </w:r>
      <w:r w:rsidR="00594274">
        <w:rPr>
          <w:rFonts w:ascii="Times New Roman" w:hAnsi="Times New Roman"/>
        </w:rPr>
        <w:t>7</w:t>
      </w:r>
      <w:r w:rsidRPr="009F0230">
        <w:rPr>
          <w:rFonts w:ascii="Times New Roman" w:hAnsi="Times New Roman"/>
        </w:rPr>
        <w:t>].</w:t>
      </w:r>
      <w:r w:rsidR="00246DB7">
        <w:rPr>
          <w:rFonts w:ascii="Times New Roman" w:hAnsi="Times New Roman"/>
        </w:rPr>
        <w:t>0</w:t>
      </w:r>
      <w:r w:rsidR="00DF01C9">
        <w:rPr>
          <w:rFonts w:ascii="Times New Roman" w:hAnsi="Times New Roman"/>
        </w:rPr>
        <w:t>4</w:t>
      </w:r>
      <w:r w:rsidR="00246DB7">
        <w:rPr>
          <w:rFonts w:ascii="Times New Roman" w:hAnsi="Times New Roman"/>
        </w:rPr>
        <w:t>.202</w:t>
      </w:r>
      <w:r w:rsidR="00594274">
        <w:rPr>
          <w:rFonts w:ascii="Times New Roman" w:hAnsi="Times New Roman"/>
        </w:rPr>
        <w:t>3</w:t>
      </w:r>
    </w:p>
    <w:p w14:paraId="0AA2800D" w14:textId="38329981" w:rsidR="00302C7D" w:rsidRPr="008172A2" w:rsidRDefault="003D7850" w:rsidP="00594274">
      <w:pPr>
        <w:jc w:val="both"/>
        <w:rPr>
          <w:rFonts w:ascii="Times New Roman" w:hAnsi="Times New Roman"/>
        </w:rPr>
      </w:pPr>
      <w:r w:rsidRPr="009F0230">
        <w:rPr>
          <w:rFonts w:ascii="Times New Roman" w:hAnsi="Times New Roman"/>
        </w:rPr>
        <w:t>Meeting secretaries:</w:t>
      </w:r>
    </w:p>
    <w:sectPr w:rsidR="00302C7D" w:rsidRPr="008172A2" w:rsidSect="00EA09F3">
      <w:headerReference w:type="default" r:id="rId7"/>
      <w:footerReference w:type="default" r:id="rId8"/>
      <w:pgSz w:w="12240" w:h="15840"/>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29FDE1" w14:textId="77777777" w:rsidR="00C65CBB" w:rsidRDefault="00C65CBB" w:rsidP="00302C7D">
      <w:r>
        <w:separator/>
      </w:r>
    </w:p>
  </w:endnote>
  <w:endnote w:type="continuationSeparator" w:id="0">
    <w:p w14:paraId="1C71672B" w14:textId="77777777" w:rsidR="00C65CBB" w:rsidRDefault="00C65CBB" w:rsidP="00302C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altName w:val="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1849E" w14:textId="36790579" w:rsidR="00FE7721" w:rsidRDefault="0043580F" w:rsidP="00FE7721">
    <w:pPr>
      <w:pStyle w:val="Footer"/>
      <w:jc w:val="center"/>
      <w:rPr>
        <w:rFonts w:ascii="Century Gothic" w:hAnsi="Century Gothic"/>
        <w:b/>
        <w:bCs/>
        <w:sz w:val="16"/>
        <w:szCs w:val="16"/>
      </w:rPr>
    </w:pPr>
    <w:r w:rsidRPr="00802672">
      <w:rPr>
        <w:noProof/>
      </w:rPr>
      <w:drawing>
        <wp:inline distT="0" distB="0" distL="0" distR="0" wp14:anchorId="7B5349EF" wp14:editId="4548580D">
          <wp:extent cx="5943600" cy="230270"/>
          <wp:effectExtent l="0" t="0" r="0" b="0"/>
          <wp:docPr id="17" name="Picture 1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43600" cy="230270"/>
                  </a:xfrm>
                  <a:prstGeom prst="rect">
                    <a:avLst/>
                  </a:prstGeom>
                  <a:noFill/>
                  <a:ln>
                    <a:noFill/>
                  </a:ln>
                </pic:spPr>
              </pic:pic>
            </a:graphicData>
          </a:graphic>
        </wp:inline>
      </w:drawing>
    </w:r>
    <w:r w:rsidR="00E83608" w:rsidRPr="00F13956">
      <w:rPr>
        <w:rFonts w:ascii="Century Gothic" w:hAnsi="Century Gothic"/>
        <w:b/>
        <w:bCs/>
        <w:sz w:val="16"/>
        <w:szCs w:val="16"/>
      </w:rPr>
      <w:t>S.C. Rompetrol Well Services S.A.</w:t>
    </w:r>
  </w:p>
  <w:p w14:paraId="0B74483F" w14:textId="77777777" w:rsidR="00FE7721" w:rsidRDefault="00FE7721" w:rsidP="00FE7721">
    <w:pPr>
      <w:pStyle w:val="Footer"/>
      <w:jc w:val="center"/>
      <w:rPr>
        <w:rFonts w:ascii="Century Gothic" w:hAnsi="Century Gothic"/>
        <w:sz w:val="16"/>
        <w:szCs w:val="16"/>
      </w:rPr>
    </w:pPr>
    <w:r>
      <w:rPr>
        <w:rFonts w:ascii="Century Gothic" w:hAnsi="Century Gothic"/>
        <w:sz w:val="16"/>
        <w:szCs w:val="16"/>
      </w:rPr>
      <w:t xml:space="preserve"># 2 bis </w:t>
    </w:r>
    <w:proofErr w:type="spellStart"/>
    <w:r w:rsidR="00E83608">
      <w:rPr>
        <w:rFonts w:ascii="Century Gothic" w:hAnsi="Century Gothic"/>
        <w:sz w:val="16"/>
        <w:szCs w:val="16"/>
      </w:rPr>
      <w:t>Clopotei</w:t>
    </w:r>
    <w:proofErr w:type="spellEnd"/>
    <w:r>
      <w:rPr>
        <w:rFonts w:ascii="Century Gothic" w:hAnsi="Century Gothic"/>
        <w:sz w:val="16"/>
        <w:szCs w:val="16"/>
      </w:rPr>
      <w:t xml:space="preserve"> Street, </w:t>
    </w:r>
    <w:r w:rsidR="00E83608">
      <w:rPr>
        <w:rFonts w:ascii="Century Gothic" w:hAnsi="Century Gothic"/>
        <w:sz w:val="16"/>
        <w:szCs w:val="16"/>
      </w:rPr>
      <w:t>100189,</w:t>
    </w:r>
    <w:r>
      <w:rPr>
        <w:rFonts w:ascii="Century Gothic" w:hAnsi="Century Gothic"/>
        <w:sz w:val="16"/>
        <w:szCs w:val="16"/>
      </w:rPr>
      <w:t xml:space="preserve"> </w:t>
    </w:r>
    <w:proofErr w:type="gramStart"/>
    <w:r>
      <w:rPr>
        <w:rFonts w:ascii="Century Gothic" w:hAnsi="Century Gothic"/>
        <w:sz w:val="16"/>
        <w:szCs w:val="16"/>
      </w:rPr>
      <w:t xml:space="preserve">Ploiesti, </w:t>
    </w:r>
    <w:r w:rsidR="00E83608">
      <w:rPr>
        <w:rFonts w:ascii="Century Gothic" w:hAnsi="Century Gothic"/>
        <w:sz w:val="16"/>
        <w:szCs w:val="16"/>
      </w:rPr>
      <w:t xml:space="preserve"> Prahova</w:t>
    </w:r>
    <w:proofErr w:type="gramEnd"/>
    <w:r>
      <w:rPr>
        <w:rFonts w:ascii="Century Gothic" w:hAnsi="Century Gothic"/>
        <w:sz w:val="16"/>
        <w:szCs w:val="16"/>
      </w:rPr>
      <w:t xml:space="preserve"> County, </w:t>
    </w:r>
    <w:r w:rsidR="00E83608">
      <w:rPr>
        <w:rFonts w:ascii="Century Gothic" w:hAnsi="Century Gothic"/>
        <w:sz w:val="16"/>
        <w:szCs w:val="16"/>
      </w:rPr>
      <w:t xml:space="preserve"> ROMANIA</w:t>
    </w:r>
  </w:p>
  <w:p w14:paraId="76A0F1F6" w14:textId="2D4AA46C" w:rsidR="00302C7D" w:rsidRDefault="00A7168F" w:rsidP="00FE7721">
    <w:pPr>
      <w:pStyle w:val="Footer"/>
      <w:jc w:val="center"/>
      <w:rPr>
        <w:rFonts w:ascii="Century Gothic" w:hAnsi="Century Gothic"/>
        <w:sz w:val="16"/>
        <w:szCs w:val="16"/>
      </w:rPr>
    </w:pPr>
    <w:r w:rsidRPr="00A7168F">
      <w:rPr>
        <w:rFonts w:ascii="Century Gothic" w:hAnsi="Century Gothic"/>
        <w:sz w:val="16"/>
        <w:szCs w:val="16"/>
      </w:rPr>
      <w:t xml:space="preserve"> phone:</w:t>
    </w:r>
    <w:r w:rsidR="00E83608">
      <w:rPr>
        <w:rFonts w:ascii="Century Gothic" w:hAnsi="Century Gothic"/>
        <w:sz w:val="16"/>
        <w:szCs w:val="16"/>
      </w:rPr>
      <w:t xml:space="preserve"> </w:t>
    </w:r>
    <w:r w:rsidR="00E83608" w:rsidRPr="00A7168F">
      <w:rPr>
        <w:rFonts w:ascii="Century Gothic" w:hAnsi="Century Gothic"/>
        <w:sz w:val="16"/>
        <w:szCs w:val="16"/>
      </w:rPr>
      <w:t xml:space="preserve">+ (40) </w:t>
    </w:r>
    <w:r w:rsidR="00E83608">
      <w:rPr>
        <w:rFonts w:ascii="Century Gothic" w:hAnsi="Century Gothic"/>
        <w:sz w:val="16"/>
        <w:szCs w:val="16"/>
      </w:rPr>
      <w:t xml:space="preserve">244 </w:t>
    </w:r>
    <w:proofErr w:type="gramStart"/>
    <w:r w:rsidR="00E83608">
      <w:rPr>
        <w:rFonts w:ascii="Century Gothic" w:hAnsi="Century Gothic"/>
        <w:sz w:val="16"/>
        <w:szCs w:val="16"/>
      </w:rPr>
      <w:t>544</w:t>
    </w:r>
    <w:r w:rsidR="00D55DF5">
      <w:rPr>
        <w:rFonts w:ascii="Century Gothic" w:hAnsi="Century Gothic"/>
        <w:sz w:val="16"/>
        <w:szCs w:val="16"/>
      </w:rPr>
      <w:t>321</w:t>
    </w:r>
    <w:r w:rsidR="00FE7721">
      <w:rPr>
        <w:rFonts w:ascii="Century Gothic" w:hAnsi="Century Gothic"/>
        <w:sz w:val="16"/>
        <w:szCs w:val="16"/>
      </w:rPr>
      <w:t>;</w:t>
    </w:r>
    <w:r w:rsidR="005C790A">
      <w:rPr>
        <w:rFonts w:ascii="Century Gothic" w:hAnsi="Century Gothic"/>
        <w:sz w:val="16"/>
        <w:szCs w:val="16"/>
      </w:rPr>
      <w:t xml:space="preserve"> </w:t>
    </w:r>
    <w:r w:rsidR="00FE7721">
      <w:rPr>
        <w:rFonts w:ascii="Century Gothic" w:hAnsi="Century Gothic"/>
        <w:sz w:val="16"/>
        <w:szCs w:val="16"/>
      </w:rPr>
      <w:t xml:space="preserve"> </w:t>
    </w:r>
    <w:r w:rsidR="005C790A">
      <w:rPr>
        <w:rFonts w:ascii="Century Gothic" w:hAnsi="Century Gothic"/>
        <w:sz w:val="16"/>
        <w:szCs w:val="16"/>
      </w:rPr>
      <w:t>fax</w:t>
    </w:r>
    <w:proofErr w:type="gramEnd"/>
    <w:r w:rsidR="005C790A">
      <w:rPr>
        <w:rFonts w:ascii="Century Gothic" w:hAnsi="Century Gothic"/>
        <w:sz w:val="16"/>
        <w:szCs w:val="16"/>
      </w:rPr>
      <w:t>.: + (40) 244 5</w:t>
    </w:r>
    <w:r w:rsidR="00D55DF5">
      <w:rPr>
        <w:rFonts w:ascii="Century Gothic" w:hAnsi="Century Gothic"/>
        <w:sz w:val="16"/>
        <w:szCs w:val="16"/>
      </w:rPr>
      <w:t>22913</w:t>
    </w:r>
    <w:r w:rsidR="005C790A">
      <w:rPr>
        <w:rFonts w:ascii="Century Gothic" w:hAnsi="Century Gothic"/>
        <w:sz w:val="16"/>
        <w:szCs w:val="16"/>
      </w:rPr>
      <w:t xml:space="preserve">; </w:t>
    </w:r>
    <w:r w:rsidRPr="00A7168F">
      <w:rPr>
        <w:rFonts w:ascii="Century Gothic" w:hAnsi="Century Gothic"/>
        <w:sz w:val="16"/>
        <w:szCs w:val="16"/>
      </w:rPr>
      <w:t xml:space="preserve"> email: </w:t>
    </w:r>
    <w:hyperlink r:id="rId2" w:history="1">
      <w:r w:rsidR="00FE7721" w:rsidRPr="00C55DBB">
        <w:rPr>
          <w:rStyle w:val="Hyperlink"/>
          <w:rFonts w:ascii="Century Gothic" w:hAnsi="Century Gothic"/>
          <w:sz w:val="16"/>
          <w:szCs w:val="16"/>
        </w:rPr>
        <w:t>office.rws@rompetrol.com</w:t>
      </w:r>
    </w:hyperlink>
    <w:r w:rsidR="005C790A">
      <w:rPr>
        <w:rFonts w:ascii="Century Gothic" w:hAnsi="Century Gothic"/>
        <w:sz w:val="16"/>
        <w:szCs w:val="16"/>
      </w:rPr>
      <w:t>;</w:t>
    </w:r>
    <w:r w:rsidR="00FE7721">
      <w:rPr>
        <w:rFonts w:ascii="Century Gothic" w:hAnsi="Century Gothic"/>
        <w:sz w:val="16"/>
        <w:szCs w:val="16"/>
      </w:rPr>
      <w:t xml:space="preserve">  </w:t>
    </w:r>
    <w:hyperlink r:id="rId3" w:history="1">
      <w:r w:rsidR="00FE7721" w:rsidRPr="00C55DBB">
        <w:rPr>
          <w:rStyle w:val="Hyperlink"/>
          <w:rFonts w:ascii="Century Gothic" w:hAnsi="Century Gothic"/>
          <w:sz w:val="16"/>
          <w:szCs w:val="16"/>
        </w:rPr>
        <w:t>www.rompetrol.com</w:t>
      </w:r>
    </w:hyperlink>
  </w:p>
  <w:p w14:paraId="4FE9CA0A" w14:textId="77777777" w:rsidR="00FE7721" w:rsidRDefault="00FE7721" w:rsidP="00FE7721">
    <w:pPr>
      <w:pStyle w:val="Footer"/>
      <w:jc w:val="center"/>
      <w:rPr>
        <w:rFonts w:ascii="Century Gothic" w:hAnsi="Century Gothic"/>
        <w:sz w:val="16"/>
        <w:szCs w:val="16"/>
      </w:rPr>
    </w:pPr>
  </w:p>
  <w:p w14:paraId="1BD749DA" w14:textId="43A744CE" w:rsidR="00E83608" w:rsidRPr="00E83608" w:rsidRDefault="00E83608" w:rsidP="00FE7721">
    <w:pPr>
      <w:pStyle w:val="Footer"/>
      <w:jc w:val="center"/>
      <w:rPr>
        <w:rFonts w:ascii="Century Gothic" w:hAnsi="Century Gothic"/>
        <w:sz w:val="14"/>
        <w:szCs w:val="14"/>
      </w:rPr>
    </w:pPr>
    <w:r w:rsidRPr="00E83608">
      <w:rPr>
        <w:rFonts w:ascii="Century Gothic" w:hAnsi="Century Gothic"/>
        <w:sz w:val="14"/>
        <w:szCs w:val="14"/>
      </w:rPr>
      <w:t xml:space="preserve">Company with Management System Certified by DNV GL        Trade Registry </w:t>
    </w:r>
    <w:proofErr w:type="spellStart"/>
    <w:proofErr w:type="gramStart"/>
    <w:r w:rsidRPr="00E83608">
      <w:rPr>
        <w:rFonts w:ascii="Century Gothic" w:hAnsi="Century Gothic"/>
        <w:sz w:val="14"/>
        <w:szCs w:val="14"/>
      </w:rPr>
      <w:t>No:J</w:t>
    </w:r>
    <w:proofErr w:type="spellEnd"/>
    <w:proofErr w:type="gramEnd"/>
    <w:r w:rsidRPr="00E83608">
      <w:rPr>
        <w:rFonts w:ascii="Century Gothic" w:hAnsi="Century Gothic"/>
        <w:sz w:val="14"/>
        <w:szCs w:val="14"/>
      </w:rPr>
      <w:t xml:space="preserve"> 29/110/1991   </w:t>
    </w:r>
    <w:r w:rsidR="00F13956">
      <w:rPr>
        <w:rFonts w:ascii="Century Gothic" w:hAnsi="Century Gothic"/>
        <w:sz w:val="14"/>
        <w:szCs w:val="14"/>
      </w:rPr>
      <w:t xml:space="preserve">             </w:t>
    </w:r>
    <w:r w:rsidRPr="00E83608">
      <w:rPr>
        <w:rFonts w:ascii="Century Gothic" w:hAnsi="Century Gothic"/>
        <w:sz w:val="14"/>
        <w:szCs w:val="14"/>
      </w:rPr>
      <w:t xml:space="preserve">IBAN  </w:t>
    </w:r>
    <w:r>
      <w:rPr>
        <w:rFonts w:ascii="Century Gothic" w:hAnsi="Century Gothic"/>
        <w:sz w:val="14"/>
        <w:szCs w:val="14"/>
      </w:rPr>
      <w:t>RO34BACX0000000030551310</w:t>
    </w:r>
  </w:p>
  <w:p w14:paraId="4AD65E09" w14:textId="5BD3BFE8" w:rsidR="00E83608" w:rsidRPr="00E83608" w:rsidRDefault="00E83608" w:rsidP="005C790A">
    <w:pPr>
      <w:pStyle w:val="Footer"/>
      <w:rPr>
        <w:rFonts w:ascii="Century Gothic" w:hAnsi="Century Gothic"/>
        <w:sz w:val="14"/>
        <w:szCs w:val="14"/>
      </w:rPr>
    </w:pPr>
    <w:r w:rsidRPr="00E83608">
      <w:rPr>
        <w:rFonts w:ascii="Century Gothic" w:hAnsi="Century Gothic"/>
        <w:sz w:val="14"/>
        <w:szCs w:val="14"/>
      </w:rPr>
      <w:t xml:space="preserve">ISO 9001;2015 ISO 14001;2015 OHSAS </w:t>
    </w:r>
    <w:r w:rsidR="009A59D5">
      <w:rPr>
        <w:rFonts w:ascii="Century Gothic" w:hAnsi="Century Gothic"/>
        <w:sz w:val="14"/>
        <w:szCs w:val="14"/>
      </w:rPr>
      <w:t>45</w:t>
    </w:r>
    <w:r w:rsidRPr="00E83608">
      <w:rPr>
        <w:rFonts w:ascii="Century Gothic" w:hAnsi="Century Gothic"/>
        <w:sz w:val="14"/>
        <w:szCs w:val="14"/>
      </w:rPr>
      <w:t>001;2</w:t>
    </w:r>
    <w:r w:rsidR="009A59D5">
      <w:rPr>
        <w:rFonts w:ascii="Century Gothic" w:hAnsi="Century Gothic"/>
        <w:sz w:val="14"/>
        <w:szCs w:val="14"/>
      </w:rPr>
      <w:t>018</w:t>
    </w:r>
    <w:r w:rsidRPr="00E83608">
      <w:rPr>
        <w:rFonts w:ascii="Century Gothic" w:hAnsi="Century Gothic"/>
        <w:sz w:val="14"/>
        <w:szCs w:val="14"/>
      </w:rPr>
      <w:t xml:space="preserve">                     </w:t>
    </w:r>
    <w:r>
      <w:rPr>
        <w:rFonts w:ascii="Century Gothic" w:hAnsi="Century Gothic"/>
        <w:sz w:val="14"/>
        <w:szCs w:val="14"/>
      </w:rPr>
      <w:t xml:space="preserve">   </w:t>
    </w:r>
    <w:r w:rsidRPr="00E83608">
      <w:rPr>
        <w:rFonts w:ascii="Century Gothic" w:hAnsi="Century Gothic"/>
        <w:sz w:val="14"/>
        <w:szCs w:val="14"/>
      </w:rPr>
      <w:t xml:space="preserve"> Fiscal Identification </w:t>
    </w:r>
    <w:proofErr w:type="gramStart"/>
    <w:r w:rsidR="00F13956">
      <w:rPr>
        <w:rFonts w:ascii="Century Gothic" w:hAnsi="Century Gothic"/>
        <w:sz w:val="14"/>
        <w:szCs w:val="14"/>
      </w:rPr>
      <w:t>N</w:t>
    </w:r>
    <w:r w:rsidR="00A936B3">
      <w:rPr>
        <w:rFonts w:ascii="Century Gothic" w:hAnsi="Century Gothic"/>
        <w:sz w:val="14"/>
        <w:szCs w:val="14"/>
      </w:rPr>
      <w:t>o</w:t>
    </w:r>
    <w:r w:rsidR="00F13956">
      <w:rPr>
        <w:rFonts w:ascii="Century Gothic" w:hAnsi="Century Gothic"/>
        <w:sz w:val="14"/>
        <w:szCs w:val="14"/>
      </w:rPr>
      <w:t>;RO</w:t>
    </w:r>
    <w:proofErr w:type="gramEnd"/>
    <w:r w:rsidR="00F13956">
      <w:rPr>
        <w:rFonts w:ascii="Century Gothic" w:hAnsi="Century Gothic"/>
        <w:sz w:val="14"/>
        <w:szCs w:val="14"/>
      </w:rPr>
      <w:t>1346607           UNICREDIT BANK - PLOIESTI</w:t>
    </w:r>
  </w:p>
  <w:p w14:paraId="1E261E50" w14:textId="77777777" w:rsidR="00E83608" w:rsidRPr="00E83608" w:rsidRDefault="00E83608" w:rsidP="00A7168F">
    <w:pPr>
      <w:pStyle w:val="Footer"/>
      <w:jc w:val="center"/>
      <w:rPr>
        <w:rFonts w:ascii="Century Gothic" w:hAnsi="Century Gothic"/>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E63057" w14:textId="77777777" w:rsidR="00C65CBB" w:rsidRDefault="00C65CBB" w:rsidP="00302C7D">
      <w:r>
        <w:separator/>
      </w:r>
    </w:p>
  </w:footnote>
  <w:footnote w:type="continuationSeparator" w:id="0">
    <w:p w14:paraId="28379902" w14:textId="77777777" w:rsidR="00C65CBB" w:rsidRDefault="00C65CBB" w:rsidP="00302C7D">
      <w:r>
        <w:continuationSeparator/>
      </w:r>
    </w:p>
  </w:footnote>
  <w:footnote w:id="1">
    <w:p w14:paraId="416EFDFB" w14:textId="77777777" w:rsidR="0061729C" w:rsidRPr="00493223" w:rsidRDefault="0061729C" w:rsidP="0061729C">
      <w:pPr>
        <w:pStyle w:val="FootnoteText"/>
        <w:jc w:val="both"/>
        <w:rPr>
          <w:rFonts w:ascii="Times New Roman" w:hAnsi="Times New Roman"/>
          <w:b/>
          <w:i/>
          <w:lang w:val="en-GB"/>
        </w:rPr>
      </w:pPr>
      <w:r w:rsidRPr="00F227E6">
        <w:rPr>
          <w:rStyle w:val="FootnoteReference"/>
          <w:rFonts w:ascii="Times New Roman" w:hAnsi="Times New Roman"/>
          <w:i/>
          <w:sz w:val="18"/>
          <w:szCs w:val="18"/>
        </w:rPr>
        <w:footnoteRef/>
      </w:r>
      <w:r w:rsidRPr="00F227E6">
        <w:rPr>
          <w:rFonts w:ascii="Times New Roman" w:hAnsi="Times New Roman"/>
          <w:i/>
          <w:sz w:val="18"/>
          <w:szCs w:val="18"/>
        </w:rPr>
        <w:t xml:space="preserve"> </w:t>
      </w:r>
      <w:proofErr w:type="spellStart"/>
      <w:r w:rsidRPr="00493223">
        <w:rPr>
          <w:rFonts w:ascii="Times New Roman" w:hAnsi="Times New Roman"/>
          <w:i/>
        </w:rPr>
        <w:t>Suplementation</w:t>
      </w:r>
      <w:proofErr w:type="spellEnd"/>
      <w:r w:rsidRPr="00493223">
        <w:rPr>
          <w:rFonts w:ascii="Times New Roman" w:hAnsi="Times New Roman"/>
          <w:i/>
        </w:rPr>
        <w:t xml:space="preserve"> of the agenda of the Ordinary General Meeting of Shareholders was published in </w:t>
      </w:r>
      <w:r w:rsidRPr="00493223">
        <w:rPr>
          <w:rFonts w:ascii="Times New Roman" w:hAnsi="Times New Roman"/>
          <w:i/>
          <w:lang w:val="en"/>
        </w:rPr>
        <w:t xml:space="preserve">the Romanian Official Gazette, Part IV, no. </w:t>
      </w:r>
      <w:r>
        <w:rPr>
          <w:rFonts w:ascii="Times New Roman" w:hAnsi="Times New Roman"/>
          <w:i/>
          <w:lang w:val="en"/>
        </w:rPr>
        <w:t xml:space="preserve">1713 </w:t>
      </w:r>
      <w:r w:rsidRPr="00493223">
        <w:rPr>
          <w:rFonts w:ascii="Times New Roman" w:hAnsi="Times New Roman"/>
          <w:i/>
          <w:lang w:val="en"/>
        </w:rPr>
        <w:t>as of April 1</w:t>
      </w:r>
      <w:r>
        <w:rPr>
          <w:rFonts w:ascii="Times New Roman" w:hAnsi="Times New Roman"/>
          <w:i/>
          <w:lang w:val="en"/>
        </w:rPr>
        <w:t>2</w:t>
      </w:r>
      <w:r w:rsidRPr="00493223">
        <w:rPr>
          <w:rFonts w:ascii="Times New Roman" w:hAnsi="Times New Roman"/>
          <w:i/>
          <w:vertAlign w:val="superscript"/>
          <w:lang w:val="en"/>
        </w:rPr>
        <w:t>th</w:t>
      </w:r>
      <w:r w:rsidRPr="00493223">
        <w:rPr>
          <w:rFonts w:ascii="Times New Roman" w:hAnsi="Times New Roman"/>
          <w:i/>
          <w:lang w:val="en"/>
        </w:rPr>
        <w:t xml:space="preserve"> ,202</w:t>
      </w:r>
      <w:r>
        <w:rPr>
          <w:rFonts w:ascii="Times New Roman" w:hAnsi="Times New Roman"/>
          <w:i/>
          <w:lang w:val="en"/>
        </w:rPr>
        <w:t>3</w:t>
      </w:r>
      <w:r w:rsidRPr="00493223">
        <w:rPr>
          <w:rFonts w:ascii="Times New Roman" w:hAnsi="Times New Roman"/>
          <w:i/>
          <w:lang w:val="en"/>
        </w:rPr>
        <w:t xml:space="preserve"> and in the newspaper "Bursa" no.7</w:t>
      </w:r>
      <w:r>
        <w:rPr>
          <w:rFonts w:ascii="Times New Roman" w:hAnsi="Times New Roman"/>
          <w:i/>
          <w:lang w:val="en"/>
        </w:rPr>
        <w:t>0</w:t>
      </w:r>
      <w:r w:rsidRPr="00493223">
        <w:rPr>
          <w:rFonts w:ascii="Times New Roman" w:hAnsi="Times New Roman"/>
          <w:i/>
          <w:lang w:val="en"/>
        </w:rPr>
        <w:t xml:space="preserve"> as of April 1</w:t>
      </w:r>
      <w:r>
        <w:rPr>
          <w:rFonts w:ascii="Times New Roman" w:hAnsi="Times New Roman"/>
          <w:i/>
          <w:lang w:val="en"/>
        </w:rPr>
        <w:t>3</w:t>
      </w:r>
      <w:r w:rsidRPr="00493223">
        <w:rPr>
          <w:rFonts w:ascii="Times New Roman" w:hAnsi="Times New Roman"/>
          <w:i/>
          <w:vertAlign w:val="superscript"/>
          <w:lang w:val="en"/>
        </w:rPr>
        <w:t>th</w:t>
      </w:r>
      <w:r w:rsidRPr="00493223">
        <w:rPr>
          <w:rFonts w:ascii="Times New Roman" w:hAnsi="Times New Roman"/>
          <w:i/>
          <w:lang w:val="en"/>
        </w:rPr>
        <w:t>, 202</w:t>
      </w:r>
      <w:r>
        <w:rPr>
          <w:rFonts w:ascii="Times New Roman" w:hAnsi="Times New Roman"/>
          <w:i/>
          <w:lang w:val="en"/>
        </w:rPr>
        <w:t>3</w:t>
      </w:r>
      <w:r w:rsidRPr="00493223">
        <w:rPr>
          <w:rFonts w:ascii="Times New Roman" w:hAnsi="Times New Roman"/>
          <w:i/>
          <w:lang w:val="en"/>
        </w:rPr>
        <w:t>.</w:t>
      </w:r>
    </w:p>
    <w:p w14:paraId="5A1262A5" w14:textId="77777777" w:rsidR="0061729C" w:rsidRPr="00493223" w:rsidRDefault="0061729C" w:rsidP="0061729C">
      <w:pPr>
        <w:pStyle w:val="FootnoteText"/>
        <w:rPr>
          <w:rFonts w:ascii="Times New Roman" w:hAnsi="Times New Roman"/>
          <w:color w:val="FF000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62C4BD" w14:textId="512E2CD3" w:rsidR="00302C7D" w:rsidRDefault="00FF1CD0">
    <w:pPr>
      <w:pStyle w:val="Header"/>
    </w:pPr>
    <w:r w:rsidRPr="00C30DEF">
      <w:rPr>
        <w:rFonts w:ascii="Century Gothic" w:hAnsi="Century Gothic"/>
        <w:noProof/>
      </w:rPr>
      <w:drawing>
        <wp:anchor distT="0" distB="0" distL="114300" distR="114300" simplePos="0" relativeHeight="251662336" behindDoc="0" locked="0" layoutInCell="1" allowOverlap="1" wp14:anchorId="0998AEA0" wp14:editId="020E4B2D">
          <wp:simplePos x="0" y="0"/>
          <wp:positionH relativeFrom="margin">
            <wp:posOffset>-913765</wp:posOffset>
          </wp:positionH>
          <wp:positionV relativeFrom="margin">
            <wp:posOffset>-952500</wp:posOffset>
          </wp:positionV>
          <wp:extent cx="1513205" cy="920750"/>
          <wp:effectExtent l="0" t="0" r="0" b="0"/>
          <wp:wrapSquare wrapText="bothSides"/>
          <wp:docPr id="16" name="Picture 29" descr="A close up of a logo&#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9" descr="A close up of a logo&#10;&#10;Description automatically generated"/>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3205" cy="9207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5367D">
      <w:rPr>
        <w:rFonts w:ascii="Century Gothic" w:hAnsi="Century Gothic"/>
        <w:noProof/>
      </w:rPr>
      <w:drawing>
        <wp:anchor distT="0" distB="0" distL="114300" distR="114300" simplePos="0" relativeHeight="251663360" behindDoc="0" locked="0" layoutInCell="1" allowOverlap="1" wp14:anchorId="41912246" wp14:editId="3C2807C5">
          <wp:simplePos x="0" y="0"/>
          <wp:positionH relativeFrom="margin">
            <wp:posOffset>4381500</wp:posOffset>
          </wp:positionH>
          <wp:positionV relativeFrom="margin">
            <wp:posOffset>-762000</wp:posOffset>
          </wp:positionV>
          <wp:extent cx="1695450" cy="549910"/>
          <wp:effectExtent l="0" t="0" r="6350" b="0"/>
          <wp:wrapSquare wrapText="bothSides"/>
          <wp:docPr id="15" name="Picture 15"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lose up of a logo&#10;&#10;Description automatically generated"/>
                  <pic:cNvPicPr/>
                </pic:nvPicPr>
                <pic:blipFill rotWithShape="1">
                  <a:blip r:embed="rId2">
                    <a:extLst>
                      <a:ext uri="{28A0092B-C50C-407E-A947-70E740481C1C}">
                        <a14:useLocalDpi xmlns:a14="http://schemas.microsoft.com/office/drawing/2010/main" val="0"/>
                      </a:ext>
                    </a:extLst>
                  </a:blip>
                  <a:srcRect t="19396"/>
                  <a:stretch/>
                </pic:blipFill>
                <pic:spPr bwMode="auto">
                  <a:xfrm>
                    <a:off x="0" y="0"/>
                    <a:ext cx="1695450" cy="5499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000A81"/>
    <w:multiLevelType w:val="hybridMultilevel"/>
    <w:tmpl w:val="AFB894BC"/>
    <w:lvl w:ilvl="0" w:tplc="731C935C">
      <w:numFmt w:val="bullet"/>
      <w:lvlText w:val="-"/>
      <w:lvlJc w:val="left"/>
      <w:pPr>
        <w:tabs>
          <w:tab w:val="num" w:pos="1076"/>
        </w:tabs>
        <w:ind w:left="1076" w:hanging="360"/>
      </w:pPr>
      <w:rPr>
        <w:rFonts w:ascii="Times New Roman" w:eastAsia="Times New Roman" w:hAnsi="Times New Roman" w:cs="Times New Roman" w:hint="default"/>
      </w:rPr>
    </w:lvl>
    <w:lvl w:ilvl="1" w:tplc="04090003">
      <w:start w:val="1"/>
      <w:numFmt w:val="bullet"/>
      <w:lvlText w:val="o"/>
      <w:lvlJc w:val="left"/>
      <w:pPr>
        <w:tabs>
          <w:tab w:val="num" w:pos="1796"/>
        </w:tabs>
        <w:ind w:left="1796" w:hanging="360"/>
      </w:pPr>
      <w:rPr>
        <w:rFonts w:ascii="Courier New" w:hAnsi="Courier New" w:hint="default"/>
      </w:rPr>
    </w:lvl>
    <w:lvl w:ilvl="2" w:tplc="04090005" w:tentative="1">
      <w:start w:val="1"/>
      <w:numFmt w:val="bullet"/>
      <w:lvlText w:val=""/>
      <w:lvlJc w:val="left"/>
      <w:pPr>
        <w:tabs>
          <w:tab w:val="num" w:pos="2516"/>
        </w:tabs>
        <w:ind w:left="2516" w:hanging="360"/>
      </w:pPr>
      <w:rPr>
        <w:rFonts w:ascii="Wingdings" w:hAnsi="Wingdings" w:hint="default"/>
      </w:rPr>
    </w:lvl>
    <w:lvl w:ilvl="3" w:tplc="04090001" w:tentative="1">
      <w:start w:val="1"/>
      <w:numFmt w:val="bullet"/>
      <w:lvlText w:val=""/>
      <w:lvlJc w:val="left"/>
      <w:pPr>
        <w:tabs>
          <w:tab w:val="num" w:pos="3236"/>
        </w:tabs>
        <w:ind w:left="3236" w:hanging="360"/>
      </w:pPr>
      <w:rPr>
        <w:rFonts w:ascii="Symbol" w:hAnsi="Symbol" w:hint="default"/>
      </w:rPr>
    </w:lvl>
    <w:lvl w:ilvl="4" w:tplc="04090003" w:tentative="1">
      <w:start w:val="1"/>
      <w:numFmt w:val="bullet"/>
      <w:lvlText w:val="o"/>
      <w:lvlJc w:val="left"/>
      <w:pPr>
        <w:tabs>
          <w:tab w:val="num" w:pos="3956"/>
        </w:tabs>
        <w:ind w:left="3956" w:hanging="360"/>
      </w:pPr>
      <w:rPr>
        <w:rFonts w:ascii="Courier New" w:hAnsi="Courier New" w:hint="default"/>
      </w:rPr>
    </w:lvl>
    <w:lvl w:ilvl="5" w:tplc="04090005" w:tentative="1">
      <w:start w:val="1"/>
      <w:numFmt w:val="bullet"/>
      <w:lvlText w:val=""/>
      <w:lvlJc w:val="left"/>
      <w:pPr>
        <w:tabs>
          <w:tab w:val="num" w:pos="4676"/>
        </w:tabs>
        <w:ind w:left="4676" w:hanging="360"/>
      </w:pPr>
      <w:rPr>
        <w:rFonts w:ascii="Wingdings" w:hAnsi="Wingdings" w:hint="default"/>
      </w:rPr>
    </w:lvl>
    <w:lvl w:ilvl="6" w:tplc="04090001" w:tentative="1">
      <w:start w:val="1"/>
      <w:numFmt w:val="bullet"/>
      <w:lvlText w:val=""/>
      <w:lvlJc w:val="left"/>
      <w:pPr>
        <w:tabs>
          <w:tab w:val="num" w:pos="5396"/>
        </w:tabs>
        <w:ind w:left="5396" w:hanging="360"/>
      </w:pPr>
      <w:rPr>
        <w:rFonts w:ascii="Symbol" w:hAnsi="Symbol" w:hint="default"/>
      </w:rPr>
    </w:lvl>
    <w:lvl w:ilvl="7" w:tplc="04090003" w:tentative="1">
      <w:start w:val="1"/>
      <w:numFmt w:val="bullet"/>
      <w:lvlText w:val="o"/>
      <w:lvlJc w:val="left"/>
      <w:pPr>
        <w:tabs>
          <w:tab w:val="num" w:pos="6116"/>
        </w:tabs>
        <w:ind w:left="6116" w:hanging="360"/>
      </w:pPr>
      <w:rPr>
        <w:rFonts w:ascii="Courier New" w:hAnsi="Courier New" w:hint="default"/>
      </w:rPr>
    </w:lvl>
    <w:lvl w:ilvl="8" w:tplc="04090005" w:tentative="1">
      <w:start w:val="1"/>
      <w:numFmt w:val="bullet"/>
      <w:lvlText w:val=""/>
      <w:lvlJc w:val="left"/>
      <w:pPr>
        <w:tabs>
          <w:tab w:val="num" w:pos="6836"/>
        </w:tabs>
        <w:ind w:left="6836" w:hanging="360"/>
      </w:pPr>
      <w:rPr>
        <w:rFonts w:ascii="Wingdings" w:hAnsi="Wingdings" w:hint="default"/>
      </w:rPr>
    </w:lvl>
  </w:abstractNum>
  <w:num w:numId="1" w16cid:durableId="15580124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580F"/>
    <w:rsid w:val="000256D7"/>
    <w:rsid w:val="00026803"/>
    <w:rsid w:val="0008351F"/>
    <w:rsid w:val="000D728A"/>
    <w:rsid w:val="000F4EA0"/>
    <w:rsid w:val="001A436B"/>
    <w:rsid w:val="001E08D0"/>
    <w:rsid w:val="001E31D3"/>
    <w:rsid w:val="00200FFE"/>
    <w:rsid w:val="0020291A"/>
    <w:rsid w:val="002152D8"/>
    <w:rsid w:val="00246DB7"/>
    <w:rsid w:val="002960D1"/>
    <w:rsid w:val="00302C7D"/>
    <w:rsid w:val="003C567F"/>
    <w:rsid w:val="003C70C4"/>
    <w:rsid w:val="003D7850"/>
    <w:rsid w:val="00406FCA"/>
    <w:rsid w:val="00422420"/>
    <w:rsid w:val="00422E37"/>
    <w:rsid w:val="0043580F"/>
    <w:rsid w:val="004634B5"/>
    <w:rsid w:val="004A3192"/>
    <w:rsid w:val="004B4950"/>
    <w:rsid w:val="004D553F"/>
    <w:rsid w:val="004F1369"/>
    <w:rsid w:val="005134C2"/>
    <w:rsid w:val="00594274"/>
    <w:rsid w:val="005C790A"/>
    <w:rsid w:val="005E5B75"/>
    <w:rsid w:val="0061729C"/>
    <w:rsid w:val="006B2C26"/>
    <w:rsid w:val="0075367D"/>
    <w:rsid w:val="007D38DB"/>
    <w:rsid w:val="007D6EF0"/>
    <w:rsid w:val="008172A2"/>
    <w:rsid w:val="008344B9"/>
    <w:rsid w:val="008361CA"/>
    <w:rsid w:val="008619D5"/>
    <w:rsid w:val="008879A4"/>
    <w:rsid w:val="00893BD2"/>
    <w:rsid w:val="00894376"/>
    <w:rsid w:val="008C5AA5"/>
    <w:rsid w:val="00911CB7"/>
    <w:rsid w:val="00915F53"/>
    <w:rsid w:val="0093623A"/>
    <w:rsid w:val="009741B0"/>
    <w:rsid w:val="009A59D5"/>
    <w:rsid w:val="00A47A74"/>
    <w:rsid w:val="00A579F4"/>
    <w:rsid w:val="00A638A3"/>
    <w:rsid w:val="00A7168F"/>
    <w:rsid w:val="00A748BD"/>
    <w:rsid w:val="00A936B3"/>
    <w:rsid w:val="00AB155F"/>
    <w:rsid w:val="00AC73E2"/>
    <w:rsid w:val="00C15ABE"/>
    <w:rsid w:val="00C16EAD"/>
    <w:rsid w:val="00C30DEF"/>
    <w:rsid w:val="00C32482"/>
    <w:rsid w:val="00C65CBB"/>
    <w:rsid w:val="00CE3166"/>
    <w:rsid w:val="00D10E8D"/>
    <w:rsid w:val="00D35A79"/>
    <w:rsid w:val="00D55DF5"/>
    <w:rsid w:val="00D72B19"/>
    <w:rsid w:val="00DE296C"/>
    <w:rsid w:val="00DF01C9"/>
    <w:rsid w:val="00E05717"/>
    <w:rsid w:val="00E64C06"/>
    <w:rsid w:val="00E83608"/>
    <w:rsid w:val="00EA09F3"/>
    <w:rsid w:val="00EA7247"/>
    <w:rsid w:val="00F13956"/>
    <w:rsid w:val="00F403D2"/>
    <w:rsid w:val="00F53D2C"/>
    <w:rsid w:val="00FB3C60"/>
    <w:rsid w:val="00FE7721"/>
    <w:rsid w:val="00FF1C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D31EFA"/>
  <w15:chartTrackingRefBased/>
  <w15:docId w15:val="{1D16DD06-9567-3B49-A35A-05EB68D85F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729C"/>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02C7D"/>
    <w:pPr>
      <w:tabs>
        <w:tab w:val="center" w:pos="4680"/>
        <w:tab w:val="right" w:pos="9360"/>
      </w:tabs>
    </w:pPr>
  </w:style>
  <w:style w:type="character" w:customStyle="1" w:styleId="HeaderChar">
    <w:name w:val="Header Char"/>
    <w:basedOn w:val="DefaultParagraphFont"/>
    <w:link w:val="Header"/>
    <w:uiPriority w:val="99"/>
    <w:rsid w:val="00302C7D"/>
  </w:style>
  <w:style w:type="paragraph" w:styleId="Footer">
    <w:name w:val="footer"/>
    <w:basedOn w:val="Normal"/>
    <w:link w:val="FooterChar"/>
    <w:uiPriority w:val="99"/>
    <w:unhideWhenUsed/>
    <w:rsid w:val="00302C7D"/>
    <w:pPr>
      <w:tabs>
        <w:tab w:val="center" w:pos="4680"/>
        <w:tab w:val="right" w:pos="9360"/>
      </w:tabs>
    </w:pPr>
  </w:style>
  <w:style w:type="character" w:customStyle="1" w:styleId="FooterChar">
    <w:name w:val="Footer Char"/>
    <w:basedOn w:val="DefaultParagraphFont"/>
    <w:link w:val="Footer"/>
    <w:uiPriority w:val="99"/>
    <w:rsid w:val="00302C7D"/>
  </w:style>
  <w:style w:type="paragraph" w:styleId="NormalWeb">
    <w:name w:val="Normal (Web)"/>
    <w:basedOn w:val="Normal"/>
    <w:uiPriority w:val="99"/>
    <w:semiHidden/>
    <w:unhideWhenUsed/>
    <w:rsid w:val="00A7168F"/>
    <w:pPr>
      <w:spacing w:before="100" w:beforeAutospacing="1" w:after="100" w:afterAutospacing="1"/>
    </w:pPr>
    <w:rPr>
      <w:rFonts w:ascii="Times New Roman" w:eastAsia="Times New Roman" w:hAnsi="Times New Roman"/>
      <w:lang w:eastAsia="en-GB"/>
    </w:rPr>
  </w:style>
  <w:style w:type="character" w:styleId="Hyperlink">
    <w:name w:val="Hyperlink"/>
    <w:basedOn w:val="DefaultParagraphFont"/>
    <w:uiPriority w:val="99"/>
    <w:unhideWhenUsed/>
    <w:rsid w:val="00E83608"/>
    <w:rPr>
      <w:color w:val="0563C1" w:themeColor="hyperlink"/>
      <w:u w:val="single"/>
    </w:rPr>
  </w:style>
  <w:style w:type="character" w:styleId="UnresolvedMention">
    <w:name w:val="Unresolved Mention"/>
    <w:basedOn w:val="DefaultParagraphFont"/>
    <w:uiPriority w:val="99"/>
    <w:semiHidden/>
    <w:unhideWhenUsed/>
    <w:rsid w:val="00E83608"/>
    <w:rPr>
      <w:color w:val="605E5C"/>
      <w:shd w:val="clear" w:color="auto" w:fill="E1DFDD"/>
    </w:rPr>
  </w:style>
  <w:style w:type="character" w:styleId="Strong">
    <w:name w:val="Strong"/>
    <w:uiPriority w:val="22"/>
    <w:qFormat/>
    <w:rsid w:val="004B4950"/>
    <w:rPr>
      <w:b/>
      <w:bCs/>
    </w:rPr>
  </w:style>
  <w:style w:type="paragraph" w:styleId="ListParagraph">
    <w:name w:val="List Paragraph"/>
    <w:basedOn w:val="Normal"/>
    <w:uiPriority w:val="34"/>
    <w:qFormat/>
    <w:rsid w:val="004B4950"/>
    <w:pPr>
      <w:ind w:left="720"/>
      <w:contextualSpacing/>
    </w:pPr>
  </w:style>
  <w:style w:type="paragraph" w:customStyle="1" w:styleId="Default">
    <w:name w:val="Default"/>
    <w:link w:val="DefaultChar"/>
    <w:rsid w:val="008172A2"/>
    <w:pPr>
      <w:autoSpaceDE w:val="0"/>
      <w:autoSpaceDN w:val="0"/>
      <w:adjustRightInd w:val="0"/>
    </w:pPr>
    <w:rPr>
      <w:rFonts w:ascii="Times New Roman" w:hAnsi="Times New Roman"/>
      <w:color w:val="000000"/>
      <w:sz w:val="24"/>
      <w:szCs w:val="24"/>
    </w:rPr>
  </w:style>
  <w:style w:type="paragraph" w:styleId="BodyText3">
    <w:name w:val="Body Text 3"/>
    <w:basedOn w:val="Normal"/>
    <w:link w:val="BodyText3Char"/>
    <w:uiPriority w:val="99"/>
    <w:semiHidden/>
    <w:unhideWhenUsed/>
    <w:rsid w:val="00F53D2C"/>
    <w:pPr>
      <w:spacing w:after="120" w:line="276" w:lineRule="auto"/>
    </w:pPr>
    <w:rPr>
      <w:rFonts w:asciiTheme="minorHAnsi" w:eastAsiaTheme="minorHAnsi" w:hAnsiTheme="minorHAnsi" w:cstheme="minorBidi"/>
      <w:sz w:val="16"/>
      <w:szCs w:val="16"/>
    </w:rPr>
  </w:style>
  <w:style w:type="character" w:customStyle="1" w:styleId="BodyText3Char">
    <w:name w:val="Body Text 3 Char"/>
    <w:basedOn w:val="DefaultParagraphFont"/>
    <w:link w:val="BodyText3"/>
    <w:uiPriority w:val="99"/>
    <w:semiHidden/>
    <w:rsid w:val="00F53D2C"/>
    <w:rPr>
      <w:rFonts w:asciiTheme="minorHAnsi" w:eastAsiaTheme="minorHAnsi" w:hAnsiTheme="minorHAnsi" w:cstheme="minorBidi"/>
      <w:sz w:val="16"/>
      <w:szCs w:val="16"/>
      <w:lang w:eastAsia="en-US"/>
    </w:rPr>
  </w:style>
  <w:style w:type="character" w:customStyle="1" w:styleId="hpsalt-edited">
    <w:name w:val="hps alt-edited"/>
    <w:rsid w:val="008619D5"/>
  </w:style>
  <w:style w:type="character" w:customStyle="1" w:styleId="DefaultChar">
    <w:name w:val="Default Char"/>
    <w:link w:val="Default"/>
    <w:rsid w:val="008619D5"/>
    <w:rPr>
      <w:rFonts w:ascii="Times New Roman" w:hAnsi="Times New Roman"/>
      <w:color w:val="000000"/>
      <w:sz w:val="24"/>
      <w:szCs w:val="24"/>
    </w:rPr>
  </w:style>
  <w:style w:type="character" w:customStyle="1" w:styleId="hps">
    <w:name w:val="hps"/>
    <w:rsid w:val="008619D5"/>
  </w:style>
  <w:style w:type="character" w:customStyle="1" w:styleId="longtext">
    <w:name w:val="long_text"/>
    <w:rsid w:val="003D7850"/>
  </w:style>
  <w:style w:type="paragraph" w:styleId="NoSpacing">
    <w:name w:val="No Spacing"/>
    <w:uiPriority w:val="1"/>
    <w:qFormat/>
    <w:rsid w:val="00D35A79"/>
    <w:rPr>
      <w:sz w:val="22"/>
      <w:szCs w:val="22"/>
      <w:lang w:eastAsia="en-US"/>
    </w:rPr>
  </w:style>
  <w:style w:type="character" w:customStyle="1" w:styleId="tlid-translation">
    <w:name w:val="tlid-translation"/>
    <w:basedOn w:val="DefaultParagraphFont"/>
    <w:rsid w:val="00A579F4"/>
  </w:style>
  <w:style w:type="paragraph" w:styleId="FootnoteText">
    <w:name w:val="footnote text"/>
    <w:basedOn w:val="Normal"/>
    <w:link w:val="FootnoteTextChar"/>
    <w:semiHidden/>
    <w:rsid w:val="0061729C"/>
    <w:rPr>
      <w:rFonts w:ascii="Arial" w:eastAsia="Times New Roman" w:hAnsi="Arial"/>
      <w:sz w:val="20"/>
      <w:szCs w:val="20"/>
    </w:rPr>
  </w:style>
  <w:style w:type="character" w:customStyle="1" w:styleId="FootnoteTextChar">
    <w:name w:val="Footnote Text Char"/>
    <w:basedOn w:val="DefaultParagraphFont"/>
    <w:link w:val="FootnoteText"/>
    <w:semiHidden/>
    <w:rsid w:val="0061729C"/>
    <w:rPr>
      <w:rFonts w:ascii="Arial" w:eastAsia="Times New Roman" w:hAnsi="Arial"/>
      <w:lang w:eastAsia="en-US"/>
    </w:rPr>
  </w:style>
  <w:style w:type="character" w:styleId="FootnoteReference">
    <w:name w:val="footnote reference"/>
    <w:semiHidden/>
    <w:rsid w:val="0061729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2856173">
      <w:bodyDiv w:val="1"/>
      <w:marLeft w:val="0"/>
      <w:marRight w:val="0"/>
      <w:marTop w:val="0"/>
      <w:marBottom w:val="0"/>
      <w:divBdr>
        <w:top w:val="none" w:sz="0" w:space="0" w:color="auto"/>
        <w:left w:val="none" w:sz="0" w:space="0" w:color="auto"/>
        <w:bottom w:val="none" w:sz="0" w:space="0" w:color="auto"/>
        <w:right w:val="none" w:sz="0" w:space="0" w:color="auto"/>
      </w:divBdr>
    </w:div>
    <w:div w:id="17746684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hyperlink" Target="http://www.rompetrol.com" TargetMode="External"/><Relationship Id="rId2" Type="http://schemas.openxmlformats.org/officeDocument/2006/relationships/hyperlink" Target="mailto:office.rws@rompetrol.com" TargetMode="External"/><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1333</Words>
  <Characters>7603</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8919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Chitu, Adina</cp:lastModifiedBy>
  <cp:revision>2</cp:revision>
  <cp:lastPrinted>2020-11-11T10:07:00Z</cp:lastPrinted>
  <dcterms:created xsi:type="dcterms:W3CDTF">2023-04-13T13:51:00Z</dcterms:created>
  <dcterms:modified xsi:type="dcterms:W3CDTF">2023-04-13T13:51:00Z</dcterms:modified>
</cp:coreProperties>
</file>